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A5D5D" w:rsidRDefault="007A5D5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8022"/>
      </w:tblGrid>
      <w:tr w:rsidR="00B5470D" w14:paraId="0E06061A" w14:textId="77777777" w:rsidTr="00B5470D">
        <w:tc>
          <w:tcPr>
            <w:tcW w:w="15388" w:type="dxa"/>
            <w:gridSpan w:val="2"/>
            <w:shd w:val="clear" w:color="auto" w:fill="D9D9D9" w:themeFill="background1" w:themeFillShade="D9"/>
          </w:tcPr>
          <w:p w14:paraId="4674E871" w14:textId="6EF54F8D" w:rsidR="00B5470D" w:rsidRPr="00092D5C" w:rsidRDefault="00B5470D">
            <w:pPr>
              <w:jc w:val="center"/>
              <w:rPr>
                <w:b/>
                <w:bCs/>
                <w:color w:val="000000" w:themeColor="text1"/>
              </w:rPr>
            </w:pPr>
            <w:r w:rsidRPr="00092D5C">
              <w:rPr>
                <w:b/>
                <w:bCs/>
                <w:color w:val="000000" w:themeColor="text1"/>
              </w:rPr>
              <w:t>Note – écriture inclusive :</w:t>
            </w:r>
          </w:p>
        </w:tc>
      </w:tr>
      <w:tr w:rsidR="00B5470D" w14:paraId="2036079E" w14:textId="77777777" w:rsidTr="00B5470D">
        <w:tc>
          <w:tcPr>
            <w:tcW w:w="15388" w:type="dxa"/>
            <w:gridSpan w:val="2"/>
          </w:tcPr>
          <w:p w14:paraId="153EAB15" w14:textId="2FFF6C06" w:rsidR="00B5470D" w:rsidRPr="00092D5C" w:rsidRDefault="00B5470D" w:rsidP="00B5470D">
            <w:pPr>
              <w:jc w:val="both"/>
              <w:rPr>
                <w:color w:val="000000" w:themeColor="text1"/>
              </w:rPr>
            </w:pPr>
            <w:r w:rsidRPr="00092D5C">
              <w:rPr>
                <w:color w:val="000000" w:themeColor="text1"/>
              </w:rPr>
              <w:t>Afin de garantir l’accessibilité numérique, les éléments suivants sont rédigés au masculin, par défaut, conformément aux conventions d’écriture. Ils s’adressent toutefois à toutes les personnes, quel que soit leur genre ou leur identité.</w:t>
            </w:r>
          </w:p>
        </w:tc>
      </w:tr>
      <w:tr w:rsidR="007A5D5D" w14:paraId="77ED34C1" w14:textId="77777777">
        <w:tc>
          <w:tcPr>
            <w:tcW w:w="15388" w:type="dxa"/>
            <w:gridSpan w:val="2"/>
            <w:shd w:val="clear" w:color="auto" w:fill="BFBFBF"/>
          </w:tcPr>
          <w:p w14:paraId="00000002" w14:textId="77777777" w:rsidR="007A5D5D" w:rsidRDefault="00933D3D">
            <w:pPr>
              <w:jc w:val="center"/>
              <w:rPr>
                <w:b/>
                <w:bCs/>
              </w:rPr>
            </w:pPr>
            <w:r>
              <w:rPr>
                <w:b/>
                <w:bCs/>
              </w:rPr>
              <w:t>Situation n°1 : Des aménagements spécifiques :</w:t>
            </w:r>
          </w:p>
        </w:tc>
      </w:tr>
      <w:tr w:rsidR="007A5D5D" w14:paraId="620DC958" w14:textId="77777777">
        <w:tc>
          <w:tcPr>
            <w:tcW w:w="7366" w:type="dxa"/>
            <w:shd w:val="clear" w:color="auto" w:fill="D9D9D9"/>
          </w:tcPr>
          <w:p w14:paraId="00000004" w14:textId="77777777" w:rsidR="007A5D5D" w:rsidRDefault="00933D3D">
            <w:pPr>
              <w:jc w:val="center"/>
              <w:rPr>
                <w:b/>
                <w:bCs/>
              </w:rPr>
            </w:pPr>
            <w:r>
              <w:rPr>
                <w:b/>
                <w:bCs/>
              </w:rPr>
              <w:t>QCM 1 – Handicap :</w:t>
            </w:r>
          </w:p>
        </w:tc>
        <w:tc>
          <w:tcPr>
            <w:tcW w:w="8022" w:type="dxa"/>
            <w:shd w:val="clear" w:color="auto" w:fill="D9D9D9"/>
          </w:tcPr>
          <w:p w14:paraId="00000005" w14:textId="77777777" w:rsidR="007A5D5D" w:rsidRDefault="00933D3D">
            <w:pPr>
              <w:jc w:val="center"/>
              <w:rPr>
                <w:b/>
                <w:bCs/>
              </w:rPr>
            </w:pPr>
            <w:r>
              <w:rPr>
                <w:b/>
                <w:bCs/>
              </w:rPr>
              <w:t>QCM 2 - Situation / Dilemme :</w:t>
            </w:r>
          </w:p>
        </w:tc>
      </w:tr>
      <w:tr w:rsidR="007A5D5D" w14:paraId="45F23120" w14:textId="77777777">
        <w:tc>
          <w:tcPr>
            <w:tcW w:w="7366" w:type="dxa"/>
          </w:tcPr>
          <w:p w14:paraId="00000006" w14:textId="77777777" w:rsidR="007A5D5D" w:rsidRDefault="00933D3D">
            <w:pPr>
              <w:rPr>
                <w:b/>
                <w:bCs/>
                <w:color w:val="7030A0"/>
              </w:rPr>
            </w:pPr>
            <w:r>
              <w:rPr>
                <w:b/>
                <w:bCs/>
                <w:color w:val="7030A0"/>
              </w:rPr>
              <w:t>(Dyslexie)</w:t>
            </w:r>
          </w:p>
        </w:tc>
        <w:tc>
          <w:tcPr>
            <w:tcW w:w="8022" w:type="dxa"/>
          </w:tcPr>
          <w:p w14:paraId="00000007" w14:textId="77777777" w:rsidR="007A5D5D" w:rsidRDefault="00933D3D">
            <w:pPr>
              <w:rPr>
                <w:b/>
                <w:bCs/>
                <w:color w:val="7030A0"/>
              </w:rPr>
            </w:pPr>
            <w:r>
              <w:rPr>
                <w:b/>
                <w:bCs/>
                <w:color w:val="7030A0"/>
              </w:rPr>
              <w:t>(Accessibilité numérique)</w:t>
            </w:r>
          </w:p>
        </w:tc>
      </w:tr>
      <w:tr w:rsidR="007A5D5D" w14:paraId="240BDD91" w14:textId="77777777">
        <w:tc>
          <w:tcPr>
            <w:tcW w:w="7366" w:type="dxa"/>
          </w:tcPr>
          <w:p w14:paraId="00000008" w14:textId="77777777" w:rsidR="007A5D5D" w:rsidRPr="00092D5C" w:rsidRDefault="00933D3D">
            <w:pPr>
              <w:jc w:val="both"/>
              <w:rPr>
                <w:color w:val="000000" w:themeColor="text1"/>
              </w:rPr>
            </w:pPr>
            <w:r w:rsidRPr="00092D5C">
              <w:rPr>
                <w:color w:val="000000" w:themeColor="text1"/>
              </w:rPr>
              <w:t>Dans quelle catégorie de handicap entrent les troubles DYS ?</w:t>
            </w:r>
          </w:p>
        </w:tc>
        <w:tc>
          <w:tcPr>
            <w:tcW w:w="8022" w:type="dxa"/>
          </w:tcPr>
          <w:p w14:paraId="00000009" w14:textId="0715CD30" w:rsidR="007A5D5D" w:rsidRPr="00092D5C" w:rsidRDefault="00933D3D">
            <w:pPr>
              <w:jc w:val="both"/>
              <w:rPr>
                <w:color w:val="000000" w:themeColor="text1"/>
              </w:rPr>
            </w:pPr>
            <w:r w:rsidRPr="00092D5C">
              <w:rPr>
                <w:color w:val="000000" w:themeColor="text1"/>
              </w:rPr>
              <w:t xml:space="preserve">Quelles précautions d’accessibilité numérique </w:t>
            </w:r>
            <w:sdt>
              <w:sdtPr>
                <w:rPr>
                  <w:color w:val="000000" w:themeColor="text1"/>
                </w:rPr>
                <w:tag w:val="goog_rdk_0"/>
                <w:id w:val="-126627479"/>
              </w:sdtPr>
              <w:sdtEndPr/>
              <w:sdtContent/>
            </w:sdt>
            <w:sdt>
              <w:sdtPr>
                <w:rPr>
                  <w:color w:val="000000" w:themeColor="text1"/>
                </w:rPr>
                <w:tag w:val="goog_rdk_1"/>
                <w:id w:val="505352530"/>
              </w:sdtPr>
              <w:sdtEndPr/>
              <w:sdtContent/>
            </w:sdt>
            <w:r w:rsidRPr="00092D5C">
              <w:rPr>
                <w:color w:val="000000" w:themeColor="text1"/>
              </w:rPr>
              <w:t xml:space="preserve">un enseignant doit prendre en compte lorsqu’il prépare un document numérique pour son </w:t>
            </w:r>
            <w:sdt>
              <w:sdtPr>
                <w:rPr>
                  <w:color w:val="000000" w:themeColor="text1"/>
                </w:rPr>
                <w:tag w:val="goog_rdk_2"/>
                <w:id w:val="-1153379528"/>
              </w:sdtPr>
              <w:sdtEndPr/>
              <w:sdtContent/>
            </w:sdt>
            <w:r w:rsidR="00CF3649" w:rsidRPr="00092D5C">
              <w:rPr>
                <w:color w:val="000000" w:themeColor="text1"/>
              </w:rPr>
              <w:t>cours ?</w:t>
            </w:r>
          </w:p>
        </w:tc>
      </w:tr>
      <w:tr w:rsidR="007A5D5D" w14:paraId="763FCBAE" w14:textId="77777777">
        <w:tc>
          <w:tcPr>
            <w:tcW w:w="7366" w:type="dxa"/>
          </w:tcPr>
          <w:p w14:paraId="0000000A" w14:textId="77777777" w:rsidR="007A5D5D" w:rsidRDefault="00933D3D">
            <w:pPr>
              <w:numPr>
                <w:ilvl w:val="0"/>
                <w:numId w:val="6"/>
              </w:numPr>
              <w:pBdr>
                <w:top w:val="nil"/>
                <w:left w:val="nil"/>
                <w:bottom w:val="nil"/>
                <w:right w:val="nil"/>
                <w:between w:val="nil"/>
              </w:pBdr>
              <w:jc w:val="both"/>
            </w:pPr>
            <w:r>
              <w:rPr>
                <w:color w:val="000000"/>
              </w:rPr>
              <w:t>Moteur ;</w:t>
            </w:r>
          </w:p>
          <w:p w14:paraId="0000000B" w14:textId="77777777" w:rsidR="007A5D5D" w:rsidRDefault="00933D3D">
            <w:pPr>
              <w:numPr>
                <w:ilvl w:val="0"/>
                <w:numId w:val="6"/>
              </w:numPr>
              <w:pBdr>
                <w:top w:val="nil"/>
                <w:left w:val="nil"/>
                <w:bottom w:val="nil"/>
                <w:right w:val="nil"/>
                <w:between w:val="nil"/>
              </w:pBdr>
              <w:jc w:val="both"/>
            </w:pPr>
            <w:r>
              <w:rPr>
                <w:color w:val="000000"/>
              </w:rPr>
              <w:t>Sensoriel ;</w:t>
            </w:r>
          </w:p>
          <w:p w14:paraId="0000000C" w14:textId="77777777" w:rsidR="007A5D5D" w:rsidRDefault="00933D3D">
            <w:pPr>
              <w:numPr>
                <w:ilvl w:val="0"/>
                <w:numId w:val="6"/>
              </w:numPr>
              <w:pBdr>
                <w:top w:val="nil"/>
                <w:left w:val="nil"/>
                <w:bottom w:val="nil"/>
                <w:right w:val="nil"/>
                <w:between w:val="nil"/>
              </w:pBdr>
              <w:jc w:val="both"/>
            </w:pPr>
            <w:r>
              <w:rPr>
                <w:color w:val="000000"/>
              </w:rPr>
              <w:t>Mental ;</w:t>
            </w:r>
          </w:p>
          <w:p w14:paraId="0000000D" w14:textId="77777777" w:rsidR="007A5D5D" w:rsidRDefault="00933D3D">
            <w:pPr>
              <w:numPr>
                <w:ilvl w:val="0"/>
                <w:numId w:val="6"/>
              </w:numPr>
              <w:pBdr>
                <w:top w:val="nil"/>
                <w:left w:val="nil"/>
                <w:bottom w:val="nil"/>
                <w:right w:val="nil"/>
                <w:between w:val="nil"/>
              </w:pBdr>
              <w:jc w:val="both"/>
            </w:pPr>
            <w:r>
              <w:rPr>
                <w:b/>
                <w:bCs/>
                <w:color w:val="00B050"/>
              </w:rPr>
              <w:t>Cognitif </w:t>
            </w:r>
            <w:r>
              <w:rPr>
                <w:color w:val="000000"/>
              </w:rPr>
              <w:t>;</w:t>
            </w:r>
          </w:p>
          <w:p w14:paraId="0000000E" w14:textId="77777777" w:rsidR="007A5D5D" w:rsidRDefault="00933D3D">
            <w:pPr>
              <w:numPr>
                <w:ilvl w:val="0"/>
                <w:numId w:val="6"/>
              </w:numPr>
              <w:pBdr>
                <w:top w:val="nil"/>
                <w:left w:val="nil"/>
                <w:bottom w:val="nil"/>
                <w:right w:val="nil"/>
                <w:between w:val="nil"/>
              </w:pBdr>
              <w:jc w:val="both"/>
            </w:pPr>
            <w:r>
              <w:rPr>
                <w:color w:val="000000"/>
              </w:rPr>
              <w:t>Psychique</w:t>
            </w:r>
          </w:p>
          <w:p w14:paraId="0000000F" w14:textId="77777777" w:rsidR="007A5D5D" w:rsidRDefault="007A5D5D"/>
        </w:tc>
        <w:tc>
          <w:tcPr>
            <w:tcW w:w="8022" w:type="dxa"/>
          </w:tcPr>
          <w:p w14:paraId="00000010" w14:textId="77777777" w:rsidR="007A5D5D" w:rsidRDefault="00933D3D">
            <w:pPr>
              <w:numPr>
                <w:ilvl w:val="0"/>
                <w:numId w:val="6"/>
              </w:numPr>
              <w:pBdr>
                <w:top w:val="nil"/>
                <w:left w:val="nil"/>
                <w:bottom w:val="nil"/>
                <w:right w:val="nil"/>
                <w:between w:val="nil"/>
              </w:pBdr>
              <w:jc w:val="both"/>
              <w:rPr>
                <w:color w:val="000000"/>
              </w:rPr>
            </w:pPr>
            <w:r>
              <w:rPr>
                <w:color w:val="000000"/>
              </w:rPr>
              <w:t>Justifier le texte ;</w:t>
            </w:r>
          </w:p>
          <w:p w14:paraId="00000011" w14:textId="2D51A058" w:rsidR="007A5D5D" w:rsidRDefault="00933D3D">
            <w:pPr>
              <w:numPr>
                <w:ilvl w:val="0"/>
                <w:numId w:val="6"/>
              </w:numPr>
              <w:pBdr>
                <w:top w:val="nil"/>
                <w:left w:val="nil"/>
                <w:bottom w:val="nil"/>
                <w:right w:val="nil"/>
                <w:between w:val="nil"/>
              </w:pBdr>
              <w:jc w:val="both"/>
            </w:pPr>
            <w:r>
              <w:rPr>
                <w:b/>
                <w:bCs/>
                <w:color w:val="00B050"/>
              </w:rPr>
              <w:t>Police de type Verdana</w:t>
            </w:r>
            <w:r w:rsidR="00991AAE">
              <w:rPr>
                <w:b/>
                <w:bCs/>
                <w:color w:val="00B050"/>
              </w:rPr>
              <w:t xml:space="preserve"> </w:t>
            </w:r>
            <w:r>
              <w:rPr>
                <w:b/>
                <w:bCs/>
                <w:color w:val="00B050"/>
              </w:rPr>
              <w:t>plutôt que Times New Roman</w:t>
            </w:r>
            <w:r>
              <w:rPr>
                <w:color w:val="00B050"/>
              </w:rPr>
              <w:t> </w:t>
            </w:r>
            <w:r>
              <w:rPr>
                <w:color w:val="000000"/>
              </w:rPr>
              <w:t>;</w:t>
            </w:r>
          </w:p>
          <w:p w14:paraId="00000012" w14:textId="77777777" w:rsidR="007A5D5D" w:rsidRDefault="00933D3D">
            <w:pPr>
              <w:numPr>
                <w:ilvl w:val="0"/>
                <w:numId w:val="6"/>
              </w:numPr>
              <w:pBdr>
                <w:top w:val="nil"/>
                <w:left w:val="nil"/>
                <w:bottom w:val="nil"/>
                <w:right w:val="nil"/>
                <w:between w:val="nil"/>
              </w:pBdr>
              <w:jc w:val="both"/>
            </w:pPr>
            <w:r>
              <w:rPr>
                <w:b/>
                <w:bCs/>
                <w:color w:val="00B050"/>
              </w:rPr>
              <w:t>Taille 12 au minimum sur un document texte</w:t>
            </w:r>
            <w:r>
              <w:rPr>
                <w:color w:val="000000"/>
              </w:rPr>
              <w:t> ;</w:t>
            </w:r>
          </w:p>
          <w:p w14:paraId="00000013" w14:textId="77777777" w:rsidR="007A5D5D" w:rsidRDefault="00933D3D">
            <w:pPr>
              <w:numPr>
                <w:ilvl w:val="0"/>
                <w:numId w:val="6"/>
              </w:numPr>
              <w:pBdr>
                <w:top w:val="nil"/>
                <w:left w:val="nil"/>
                <w:bottom w:val="nil"/>
                <w:right w:val="nil"/>
                <w:between w:val="nil"/>
              </w:pBdr>
              <w:jc w:val="both"/>
              <w:rPr>
                <w:color w:val="000000"/>
              </w:rPr>
            </w:pPr>
            <w:r>
              <w:rPr>
                <w:b/>
                <w:bCs/>
                <w:color w:val="00B050"/>
              </w:rPr>
              <w:t>Utiliser de préférence des majuscules avec accent</w:t>
            </w:r>
            <w:r>
              <w:rPr>
                <w:color w:val="00B050"/>
              </w:rPr>
              <w:t> </w:t>
            </w:r>
            <w:r>
              <w:rPr>
                <w:color w:val="000000"/>
              </w:rPr>
              <w:t>;</w:t>
            </w:r>
          </w:p>
          <w:p w14:paraId="00000014" w14:textId="77777777" w:rsidR="007A5D5D" w:rsidRDefault="00933D3D">
            <w:pPr>
              <w:numPr>
                <w:ilvl w:val="0"/>
                <w:numId w:val="6"/>
              </w:numPr>
              <w:pBdr>
                <w:top w:val="nil"/>
                <w:left w:val="nil"/>
                <w:bottom w:val="nil"/>
                <w:right w:val="nil"/>
                <w:between w:val="nil"/>
              </w:pBdr>
              <w:jc w:val="both"/>
            </w:pPr>
            <w:r>
              <w:rPr>
                <w:b/>
                <w:bCs/>
                <w:color w:val="00B050"/>
              </w:rPr>
              <w:t>Couleur de fond et de police avec un fort contraste</w:t>
            </w:r>
          </w:p>
          <w:p w14:paraId="00000015" w14:textId="77777777" w:rsidR="007A5D5D" w:rsidRDefault="007A5D5D">
            <w:pPr>
              <w:pBdr>
                <w:top w:val="nil"/>
                <w:left w:val="nil"/>
                <w:bottom w:val="nil"/>
                <w:right w:val="nil"/>
                <w:between w:val="nil"/>
              </w:pBdr>
              <w:ind w:left="720"/>
              <w:jc w:val="both"/>
              <w:rPr>
                <w:color w:val="000000"/>
              </w:rPr>
            </w:pPr>
          </w:p>
        </w:tc>
      </w:tr>
      <w:tr w:rsidR="007A5D5D" w14:paraId="0875C169" w14:textId="77777777">
        <w:tc>
          <w:tcPr>
            <w:tcW w:w="7366" w:type="dxa"/>
            <w:shd w:val="clear" w:color="auto" w:fill="D9D9D9"/>
          </w:tcPr>
          <w:p w14:paraId="00000016" w14:textId="77777777" w:rsidR="007A5D5D" w:rsidRDefault="00933D3D">
            <w:pPr>
              <w:jc w:val="center"/>
              <w:rPr>
                <w:b/>
                <w:bCs/>
              </w:rPr>
            </w:pPr>
            <w:r>
              <w:rPr>
                <w:b/>
                <w:bCs/>
              </w:rPr>
              <w:t>QCM 1 – Feedback :</w:t>
            </w:r>
          </w:p>
        </w:tc>
        <w:tc>
          <w:tcPr>
            <w:tcW w:w="8022" w:type="dxa"/>
            <w:shd w:val="clear" w:color="auto" w:fill="D9D9D9"/>
          </w:tcPr>
          <w:p w14:paraId="00000017" w14:textId="77777777" w:rsidR="007A5D5D" w:rsidRDefault="00933D3D">
            <w:pPr>
              <w:jc w:val="center"/>
              <w:rPr>
                <w:b/>
                <w:bCs/>
              </w:rPr>
            </w:pPr>
            <w:r>
              <w:rPr>
                <w:b/>
                <w:bCs/>
              </w:rPr>
              <w:t>QCM 2 - Feedback :</w:t>
            </w:r>
          </w:p>
        </w:tc>
      </w:tr>
      <w:tr w:rsidR="007A5D5D" w14:paraId="059009A5" w14:textId="77777777">
        <w:tc>
          <w:tcPr>
            <w:tcW w:w="7366" w:type="dxa"/>
          </w:tcPr>
          <w:p w14:paraId="00000018" w14:textId="77777777" w:rsidR="007A5D5D" w:rsidRPr="00092D5C" w:rsidRDefault="00933D3D">
            <w:pPr>
              <w:jc w:val="both"/>
              <w:rPr>
                <w:color w:val="000000" w:themeColor="text1"/>
              </w:rPr>
            </w:pPr>
            <w:r w:rsidRPr="00092D5C">
              <w:rPr>
                <w:color w:val="000000" w:themeColor="text1"/>
              </w:rPr>
              <w:t xml:space="preserve">Les troubles DYS entrent dans la catégorie du handicap cognitif selon l’article 2 de la loi du 11 février 2005 qui définit le handicap et distingue la spécificité du handicap cognitif. </w:t>
            </w:r>
            <w:sdt>
              <w:sdtPr>
                <w:rPr>
                  <w:color w:val="000000" w:themeColor="text1"/>
                </w:rPr>
                <w:tag w:val="goog_rdk_3"/>
                <w:id w:val="2042009160"/>
              </w:sdtPr>
              <w:sdtEndPr/>
              <w:sdtContent/>
            </w:sdt>
            <w:r w:rsidRPr="00092D5C">
              <w:rPr>
                <w:color w:val="000000" w:themeColor="text1"/>
              </w:rPr>
              <w:t>Ils font partie des troubles cognitifs neurodéveloppementaux ; ils se différencient des altérations des capacités intellectuelles.</w:t>
            </w:r>
          </w:p>
        </w:tc>
        <w:tc>
          <w:tcPr>
            <w:tcW w:w="8022" w:type="dxa"/>
          </w:tcPr>
          <w:p w14:paraId="0000001B" w14:textId="2E42A15A" w:rsidR="007A5D5D" w:rsidRPr="00CA2FCC" w:rsidRDefault="00933D3D" w:rsidP="00E55D9E">
            <w:pPr>
              <w:jc w:val="both"/>
              <w:rPr>
                <w:color w:val="000000" w:themeColor="text1"/>
              </w:rPr>
            </w:pPr>
            <w:r w:rsidRPr="00CA2FCC">
              <w:rPr>
                <w:color w:val="000000" w:themeColor="text1"/>
              </w:rPr>
              <w:t>L’alignement d’un texte justifié crée des espaces irréguliers entre les mots (« rivières de blanc »). Une personne DYS risque de ne pas distinguer le début et la fin des phrases. Il est donc préférable d’utiliser un alignement à gauche, qui espace les mots de manière proportionnelle (à condition que la police utilisée soit</w:t>
            </w:r>
            <w:r w:rsidR="00657867" w:rsidRPr="00CA2FCC">
              <w:rPr>
                <w:color w:val="000000" w:themeColor="text1"/>
              </w:rPr>
              <w:t xml:space="preserve"> la</w:t>
            </w:r>
            <w:r w:rsidRPr="00CA2FCC">
              <w:rPr>
                <w:color w:val="000000" w:themeColor="text1"/>
              </w:rPr>
              <w:t xml:space="preserve"> bonne</w:t>
            </w:r>
            <w:r w:rsidR="00092D5C" w:rsidRPr="00CA2FCC">
              <w:rPr>
                <w:color w:val="000000" w:themeColor="text1"/>
              </w:rPr>
              <w:t xml:space="preserve"> (ex : Verdana, Arial, Calibri…)</w:t>
            </w:r>
            <w:r w:rsidRPr="00CA2FCC">
              <w:rPr>
                <w:color w:val="000000" w:themeColor="text1"/>
              </w:rPr>
              <w:t>.</w:t>
            </w:r>
          </w:p>
        </w:tc>
      </w:tr>
      <w:tr w:rsidR="007A5D5D" w14:paraId="01CEC47B" w14:textId="77777777">
        <w:tc>
          <w:tcPr>
            <w:tcW w:w="15388" w:type="dxa"/>
            <w:gridSpan w:val="2"/>
            <w:shd w:val="clear" w:color="auto" w:fill="D9D9D9"/>
          </w:tcPr>
          <w:p w14:paraId="0000001C" w14:textId="269CDE64" w:rsidR="007A5D5D" w:rsidRPr="00CA2FCC" w:rsidRDefault="00933D3D">
            <w:pPr>
              <w:jc w:val="center"/>
              <w:rPr>
                <w:color w:val="000000" w:themeColor="text1"/>
              </w:rPr>
            </w:pPr>
            <w:r w:rsidRPr="00CA2FCC">
              <w:rPr>
                <w:b/>
                <w:bCs/>
                <w:color w:val="000000" w:themeColor="text1"/>
              </w:rPr>
              <w:t>Informations et ressources supplémentaires </w:t>
            </w:r>
            <w:r w:rsidR="00FB16FB" w:rsidRPr="00CA2FCC">
              <w:rPr>
                <w:b/>
                <w:bCs/>
                <w:color w:val="000000" w:themeColor="text1"/>
              </w:rPr>
              <w:t>– lien avec la situation :</w:t>
            </w:r>
          </w:p>
        </w:tc>
      </w:tr>
      <w:tr w:rsidR="00FB7526" w14:paraId="07A2E77D" w14:textId="77777777" w:rsidTr="00E94EF3">
        <w:trPr>
          <w:trHeight w:val="4405"/>
        </w:trPr>
        <w:tc>
          <w:tcPr>
            <w:tcW w:w="15388" w:type="dxa"/>
            <w:gridSpan w:val="2"/>
          </w:tcPr>
          <w:p w14:paraId="0000001E" w14:textId="77777777" w:rsidR="00FB7526" w:rsidRPr="00CA2FCC" w:rsidRDefault="00FB7526">
            <w:pPr>
              <w:jc w:val="both"/>
              <w:rPr>
                <w:color w:val="000000" w:themeColor="text1"/>
              </w:rPr>
            </w:pPr>
            <w:r>
              <w:rPr>
                <w:color w:val="000000"/>
              </w:rPr>
              <w:lastRenderedPageBreak/>
              <w:t xml:space="preserve">Les fonctions cognitives représentent tous les processus mentaux par lesquels l’être humain acquiert l’information, la traite, la manipule, la communique, et </w:t>
            </w:r>
            <w:r w:rsidRPr="00CA2FCC">
              <w:rPr>
                <w:color w:val="000000" w:themeColor="text1"/>
              </w:rPr>
              <w:t>s’en sert pour produire des actions. Les troubles cognitifs englobent tous les dysfonctionnements des fonctions cognitives : ils peuvent être globaux (déficience intellectuelle) ou spécifiques (langage ; attention ; geste ou calcul).</w:t>
            </w:r>
          </w:p>
          <w:p w14:paraId="398D7856" w14:textId="701A2278" w:rsidR="00365B4A" w:rsidRPr="00CA2FCC" w:rsidRDefault="00FB7526">
            <w:pPr>
              <w:jc w:val="both"/>
              <w:rPr>
                <w:color w:val="000000" w:themeColor="text1"/>
              </w:rPr>
            </w:pPr>
            <w:r w:rsidRPr="00CA2FCC">
              <w:rPr>
                <w:color w:val="000000" w:themeColor="text1"/>
              </w:rPr>
              <w:t>Les troubles DYS sont multiples : dyslexie (trouble du langage écrit) ; dysphasie (trouble du langage oral) ; dyspraxie (trouble de la coordination du geste), dyscalculie (calcul)</w:t>
            </w:r>
            <w:r w:rsidR="00365B4A" w:rsidRPr="00CA2FCC">
              <w:rPr>
                <w:color w:val="000000" w:themeColor="text1"/>
              </w:rPr>
              <w:t>…</w:t>
            </w:r>
          </w:p>
          <w:p w14:paraId="57A6CA06" w14:textId="77777777" w:rsidR="0002455D" w:rsidRPr="00CA2FCC" w:rsidRDefault="0002455D" w:rsidP="0002455D">
            <w:pPr>
              <w:pStyle w:val="NormalWeb"/>
              <w:jc w:val="both"/>
              <w:rPr>
                <w:rFonts w:asciiTheme="minorHAnsi" w:hAnsiTheme="minorHAnsi" w:cstheme="minorHAnsi"/>
                <w:color w:val="000000" w:themeColor="text1"/>
              </w:rPr>
            </w:pPr>
            <w:r w:rsidRPr="00CA2FCC">
              <w:rPr>
                <w:rFonts w:asciiTheme="minorHAnsi" w:hAnsiTheme="minorHAnsi" w:cstheme="minorHAnsi"/>
                <w:color w:val="000000" w:themeColor="text1"/>
              </w:rPr>
              <w:t xml:space="preserve">Dans notre situation, Alex est dyslexique. Il n’existe pas, à proprement parler, de « types » de dyslexie officiellement diagnostiqués, mais différents aspects de la lecture peuvent être impactés. Par exemple, la dyslexie phonologique renvoie à la difficulté à décomposer et « décoder » les sons des mots ; la dyslexie de surface (également appelée visuelle ou dyséidétique) concerne la reconnaissance globale des mots, notamment les mots courants ; la dyslexie dite « à double déficit » combine ces deux dimensions et rend la lecture encore plus coûteuse. </w:t>
            </w:r>
          </w:p>
          <w:p w14:paraId="254CC8EC" w14:textId="501152DD" w:rsidR="0002455D" w:rsidRPr="00CA2FCC" w:rsidRDefault="00CA2FCC" w:rsidP="0002455D">
            <w:pPr>
              <w:pStyle w:val="NormalWeb"/>
              <w:jc w:val="both"/>
              <w:rPr>
                <w:rFonts w:asciiTheme="minorHAnsi" w:hAnsiTheme="minorHAnsi" w:cstheme="minorHAnsi"/>
                <w:color w:val="000000" w:themeColor="text1"/>
              </w:rPr>
            </w:pPr>
            <w:r w:rsidRPr="00CA2FCC">
              <w:rPr>
                <w:rFonts w:asciiTheme="minorHAnsi" w:hAnsiTheme="minorHAnsi" w:cstheme="minorHAnsi"/>
                <w:color w:val="000000" w:themeColor="text1"/>
              </w:rPr>
              <w:t>Le</w:t>
            </w:r>
            <w:r w:rsidR="0002455D" w:rsidRPr="00CA2FCC">
              <w:rPr>
                <w:rFonts w:asciiTheme="minorHAnsi" w:hAnsiTheme="minorHAnsi" w:cstheme="minorHAnsi"/>
                <w:color w:val="000000" w:themeColor="text1"/>
              </w:rPr>
              <w:t xml:space="preserve"> texte présenté </w:t>
            </w:r>
            <w:r w:rsidR="00657867" w:rsidRPr="00CA2FCC">
              <w:rPr>
                <w:rFonts w:asciiTheme="minorHAnsi" w:hAnsiTheme="minorHAnsi" w:cstheme="minorHAnsi"/>
                <w:color w:val="000000" w:themeColor="text1"/>
              </w:rPr>
              <w:t xml:space="preserve">ici </w:t>
            </w:r>
            <w:r w:rsidR="0002455D" w:rsidRPr="00CA2FCC">
              <w:rPr>
                <w:rFonts w:asciiTheme="minorHAnsi" w:hAnsiTheme="minorHAnsi" w:cstheme="minorHAnsi"/>
                <w:color w:val="000000" w:themeColor="text1"/>
              </w:rPr>
              <w:t>par l’enseignant ne respecte pas les principes d’accessibilité numérique, ce qui accentue fortement les difficultés d’Alex. Le texte justifié ne lui permet pas de repérer clairement le début et la fin des phrases, ce qui perturbe son guidage visuel. La police Times New Roman, une police avec empattements, complique également la discrimination des lettres et ralentit la lecture. De plus, une taille de police inférieure à 12 accroît la fatigue visuelle et demande davantage d’effort pour maintenir l’attention.</w:t>
            </w:r>
          </w:p>
          <w:p w14:paraId="01655250" w14:textId="16A5F9EA" w:rsidR="0002455D" w:rsidRPr="00CA2FCC" w:rsidRDefault="0002455D" w:rsidP="0002455D">
            <w:pPr>
              <w:pStyle w:val="NormalWeb"/>
              <w:jc w:val="both"/>
              <w:rPr>
                <w:rFonts w:asciiTheme="minorHAnsi" w:hAnsiTheme="minorHAnsi" w:cstheme="minorHAnsi"/>
                <w:color w:val="000000" w:themeColor="text1"/>
              </w:rPr>
            </w:pPr>
            <w:r w:rsidRPr="00CA2FCC">
              <w:rPr>
                <w:rFonts w:asciiTheme="minorHAnsi" w:hAnsiTheme="minorHAnsi" w:cstheme="minorHAnsi"/>
                <w:color w:val="000000" w:themeColor="text1"/>
              </w:rPr>
              <w:t>C’est précisément pour ces raisons que les guides d’accessibilité numérique recommandent</w:t>
            </w:r>
            <w:r w:rsidR="00657867" w:rsidRPr="00CA2FCC">
              <w:rPr>
                <w:rFonts w:asciiTheme="minorHAnsi" w:hAnsiTheme="minorHAnsi" w:cstheme="minorHAnsi"/>
                <w:color w:val="000000" w:themeColor="text1"/>
              </w:rPr>
              <w:t xml:space="preserve"> </w:t>
            </w:r>
            <w:r w:rsidR="00CA2FCC" w:rsidRPr="00CA2FCC">
              <w:rPr>
                <w:rFonts w:asciiTheme="minorHAnsi" w:hAnsiTheme="minorHAnsi" w:cstheme="minorHAnsi"/>
                <w:color w:val="000000" w:themeColor="text1"/>
              </w:rPr>
              <w:t>à</w:t>
            </w:r>
            <w:r w:rsidR="00657867" w:rsidRPr="00CA2FCC">
              <w:rPr>
                <w:rFonts w:asciiTheme="minorHAnsi" w:hAnsiTheme="minorHAnsi" w:cstheme="minorHAnsi"/>
                <w:color w:val="000000" w:themeColor="text1"/>
              </w:rPr>
              <w:t xml:space="preserve"> minima</w:t>
            </w:r>
            <w:r w:rsidRPr="00CA2FCC">
              <w:rPr>
                <w:rFonts w:asciiTheme="minorHAnsi" w:hAnsiTheme="minorHAnsi" w:cstheme="minorHAnsi"/>
                <w:color w:val="000000" w:themeColor="text1"/>
              </w:rPr>
              <w:t> :</w:t>
            </w:r>
          </w:p>
          <w:p w14:paraId="428DEF34" w14:textId="468826B3" w:rsidR="0002455D" w:rsidRPr="00CA2FCC" w:rsidRDefault="0002455D" w:rsidP="0002455D">
            <w:pPr>
              <w:pStyle w:val="NormalWeb"/>
              <w:numPr>
                <w:ilvl w:val="0"/>
                <w:numId w:val="6"/>
              </w:numPr>
              <w:jc w:val="both"/>
              <w:rPr>
                <w:rFonts w:asciiTheme="minorHAnsi" w:hAnsiTheme="minorHAnsi" w:cstheme="minorHAnsi"/>
                <w:color w:val="000000" w:themeColor="text1"/>
              </w:rPr>
            </w:pPr>
            <w:r w:rsidRPr="00CA2FCC">
              <w:rPr>
                <w:rFonts w:asciiTheme="minorHAnsi" w:hAnsiTheme="minorHAnsi" w:cstheme="minorHAnsi"/>
                <w:color w:val="000000" w:themeColor="text1"/>
              </w:rPr>
              <w:t>Un texte aligné à gauche (non justifié) ;</w:t>
            </w:r>
          </w:p>
          <w:p w14:paraId="1DBF898B" w14:textId="4EBA7EF7" w:rsidR="0002455D" w:rsidRPr="00CA2FCC" w:rsidRDefault="0002455D" w:rsidP="0002455D">
            <w:pPr>
              <w:pStyle w:val="NormalWeb"/>
              <w:numPr>
                <w:ilvl w:val="0"/>
                <w:numId w:val="6"/>
              </w:numPr>
              <w:jc w:val="both"/>
              <w:rPr>
                <w:rFonts w:asciiTheme="minorHAnsi" w:hAnsiTheme="minorHAnsi" w:cstheme="minorHAnsi"/>
                <w:color w:val="000000" w:themeColor="text1"/>
              </w:rPr>
            </w:pPr>
            <w:r w:rsidRPr="00CA2FCC">
              <w:rPr>
                <w:rFonts w:asciiTheme="minorHAnsi" w:hAnsiTheme="minorHAnsi" w:cstheme="minorHAnsi"/>
                <w:color w:val="000000" w:themeColor="text1"/>
              </w:rPr>
              <w:t>Une police sans empattement : Arial, Calibri ou Verdana ;</w:t>
            </w:r>
          </w:p>
          <w:p w14:paraId="46F98439" w14:textId="35A4032A" w:rsidR="00FB7526" w:rsidRPr="00CA2FCC" w:rsidRDefault="0002455D" w:rsidP="0002455D">
            <w:pPr>
              <w:pStyle w:val="NormalWeb"/>
              <w:numPr>
                <w:ilvl w:val="0"/>
                <w:numId w:val="6"/>
              </w:numPr>
              <w:jc w:val="both"/>
              <w:rPr>
                <w:rFonts w:asciiTheme="minorHAnsi" w:hAnsiTheme="minorHAnsi" w:cstheme="minorHAnsi"/>
                <w:color w:val="000000" w:themeColor="text1"/>
              </w:rPr>
            </w:pPr>
            <w:r w:rsidRPr="00CA2FCC">
              <w:rPr>
                <w:rFonts w:asciiTheme="minorHAnsi" w:hAnsiTheme="minorHAnsi" w:cstheme="minorHAnsi"/>
                <w:color w:val="000000" w:themeColor="text1"/>
              </w:rPr>
              <w:t>Une taille de police d’au moins 12, pour les textes.</w:t>
            </w:r>
          </w:p>
          <w:p w14:paraId="0C0779EE" w14:textId="4F2EE578" w:rsidR="00FB7526" w:rsidRPr="00CA2FCC" w:rsidRDefault="00FB7526">
            <w:pPr>
              <w:jc w:val="both"/>
              <w:rPr>
                <w:color w:val="000000" w:themeColor="text1"/>
              </w:rPr>
            </w:pPr>
            <w:r w:rsidRPr="00CA2FCC">
              <w:rPr>
                <w:color w:val="000000" w:themeColor="text1"/>
              </w:rPr>
              <w:t>Pour bénéficier d’aide et d’aménagement, Alex a dû être diagnostiqué en amont. Ainsi, des aides adaptées peuvent lui être proposées.</w:t>
            </w:r>
            <w:r w:rsidR="00F8012B" w:rsidRPr="00CA2FCC">
              <w:rPr>
                <w:color w:val="000000" w:themeColor="text1"/>
              </w:rPr>
              <w:t xml:space="preserve"> </w:t>
            </w:r>
            <w:r w:rsidRPr="00CA2FCC">
              <w:rPr>
                <w:color w:val="000000" w:themeColor="text1"/>
              </w:rPr>
              <w:t xml:space="preserve">Selon le handicap, </w:t>
            </w:r>
            <w:r w:rsidR="00F8012B" w:rsidRPr="00CA2FCC">
              <w:rPr>
                <w:color w:val="000000" w:themeColor="text1"/>
              </w:rPr>
              <w:t>ce</w:t>
            </w:r>
            <w:r w:rsidRPr="00CA2FCC">
              <w:rPr>
                <w:color w:val="000000" w:themeColor="text1"/>
              </w:rPr>
              <w:t xml:space="preserve">s aides peuvent être humaines (médecins ; psychologues, éducateurs…) ou techniques. </w:t>
            </w:r>
          </w:p>
          <w:p w14:paraId="6FA1E6CE" w14:textId="77777777" w:rsidR="0002455D" w:rsidRPr="00CA2FCC" w:rsidRDefault="0002455D">
            <w:pPr>
              <w:jc w:val="both"/>
              <w:rPr>
                <w:color w:val="000000" w:themeColor="text1"/>
              </w:rPr>
            </w:pPr>
          </w:p>
          <w:p w14:paraId="15DD59D5" w14:textId="03A8EF0F" w:rsidR="00FB7526" w:rsidRPr="00CA2FCC" w:rsidRDefault="00FB7526">
            <w:pPr>
              <w:jc w:val="both"/>
              <w:rPr>
                <w:color w:val="000000" w:themeColor="text1"/>
              </w:rPr>
            </w:pPr>
            <w:r w:rsidRPr="00CA2FCC">
              <w:rPr>
                <w:color w:val="000000" w:themeColor="text1"/>
              </w:rPr>
              <w:t xml:space="preserve">Les aides techniques ne constituent pas une solution miracle </w:t>
            </w:r>
            <w:r w:rsidR="00F8012B" w:rsidRPr="00CA2FCC">
              <w:rPr>
                <w:color w:val="000000" w:themeColor="text1"/>
              </w:rPr>
              <w:t>aux troubles DYS</w:t>
            </w:r>
            <w:r w:rsidRPr="00CA2FCC">
              <w:rPr>
                <w:color w:val="000000" w:themeColor="text1"/>
              </w:rPr>
              <w:t>, mais peuvent être très utiles pour l</w:t>
            </w:r>
            <w:r w:rsidR="00F8012B" w:rsidRPr="00CA2FCC">
              <w:rPr>
                <w:color w:val="000000" w:themeColor="text1"/>
              </w:rPr>
              <w:t xml:space="preserve">es </w:t>
            </w:r>
            <w:r w:rsidRPr="00CA2FCC">
              <w:rPr>
                <w:color w:val="000000" w:themeColor="text1"/>
              </w:rPr>
              <w:t>compenser. Ils se répartissent en 3 grandes catégories :</w:t>
            </w:r>
          </w:p>
          <w:p w14:paraId="67CC06F6" w14:textId="77777777" w:rsidR="00FB7526" w:rsidRPr="00CA2FCC" w:rsidRDefault="00FB7526">
            <w:pPr>
              <w:numPr>
                <w:ilvl w:val="0"/>
                <w:numId w:val="5"/>
              </w:numPr>
              <w:jc w:val="both"/>
              <w:rPr>
                <w:color w:val="000000" w:themeColor="text1"/>
              </w:rPr>
            </w:pPr>
            <w:r w:rsidRPr="00CA2FCC">
              <w:rPr>
                <w:color w:val="000000" w:themeColor="text1"/>
              </w:rPr>
              <w:t xml:space="preserve">Logiciels d’aide à l’écriture : dictée vocale, correcteurs d’orthographe </w:t>
            </w:r>
          </w:p>
          <w:p w14:paraId="1933E941" w14:textId="77777777" w:rsidR="00FB7526" w:rsidRPr="00CA2FCC" w:rsidRDefault="00FB7526">
            <w:pPr>
              <w:numPr>
                <w:ilvl w:val="0"/>
                <w:numId w:val="5"/>
              </w:numPr>
              <w:jc w:val="both"/>
              <w:rPr>
                <w:color w:val="000000" w:themeColor="text1"/>
              </w:rPr>
            </w:pPr>
            <w:r w:rsidRPr="00CA2FCC">
              <w:rPr>
                <w:color w:val="000000" w:themeColor="text1"/>
              </w:rPr>
              <w:t>Logiciels d’aide à la lecture : synthèses vocales, modification et la présentation d’un texte à l’écran…</w:t>
            </w:r>
          </w:p>
          <w:p w14:paraId="0000001F" w14:textId="77882CF0" w:rsidR="00FB7526" w:rsidRDefault="00FB7526" w:rsidP="00E94EF3">
            <w:pPr>
              <w:numPr>
                <w:ilvl w:val="0"/>
                <w:numId w:val="5"/>
              </w:numPr>
              <w:jc w:val="both"/>
              <w:rPr>
                <w:strike/>
                <w:color w:val="000000"/>
              </w:rPr>
            </w:pPr>
            <w:r w:rsidRPr="00CA2FCC">
              <w:rPr>
                <w:color w:val="000000" w:themeColor="text1"/>
              </w:rPr>
              <w:t>Logiciels « multifonction » : intègre les fonctions des logiciels précédents.</w:t>
            </w:r>
          </w:p>
        </w:tc>
      </w:tr>
      <w:tr w:rsidR="007A5D5D" w14:paraId="6D76905D" w14:textId="77777777">
        <w:trPr>
          <w:trHeight w:val="240"/>
        </w:trPr>
        <w:tc>
          <w:tcPr>
            <w:tcW w:w="15388" w:type="dxa"/>
            <w:gridSpan w:val="2"/>
            <w:shd w:val="clear" w:color="auto" w:fill="D9D9D9"/>
          </w:tcPr>
          <w:p w14:paraId="00000031" w14:textId="77777777" w:rsidR="007A5D5D" w:rsidRDefault="00933D3D">
            <w:pPr>
              <w:jc w:val="center"/>
            </w:pPr>
            <w:r>
              <w:rPr>
                <w:b/>
                <w:bCs/>
              </w:rPr>
              <w:t xml:space="preserve">Pour en savoir plus : </w:t>
            </w:r>
          </w:p>
        </w:tc>
      </w:tr>
      <w:tr w:rsidR="007A5D5D" w14:paraId="14544E73" w14:textId="77777777" w:rsidTr="0002455D">
        <w:trPr>
          <w:trHeight w:val="1401"/>
        </w:trPr>
        <w:tc>
          <w:tcPr>
            <w:tcW w:w="15388" w:type="dxa"/>
            <w:gridSpan w:val="2"/>
          </w:tcPr>
          <w:p w14:paraId="00000034" w14:textId="7AA98145" w:rsidR="007A5D5D" w:rsidRPr="005B518F" w:rsidRDefault="00933D3D" w:rsidP="005B518F">
            <w:pPr>
              <w:numPr>
                <w:ilvl w:val="0"/>
                <w:numId w:val="6"/>
              </w:numPr>
              <w:jc w:val="both"/>
              <w:rPr>
                <w:color w:val="000000" w:themeColor="text1"/>
              </w:rPr>
            </w:pPr>
            <w:r w:rsidRPr="005B518F">
              <w:rPr>
                <w:color w:val="000000" w:themeColor="text1"/>
              </w:rPr>
              <w:t>« 10 questions/réponses sur les DYS », Fédération française des Dys</w:t>
            </w:r>
            <w:r w:rsidR="005B518F" w:rsidRPr="005B518F">
              <w:rPr>
                <w:color w:val="000000" w:themeColor="text1"/>
              </w:rPr>
              <w:t> ;</w:t>
            </w:r>
          </w:p>
          <w:p w14:paraId="00000035" w14:textId="180C1811" w:rsidR="007A5D5D" w:rsidRPr="00497921" w:rsidRDefault="00933D3D" w:rsidP="005B518F">
            <w:pPr>
              <w:numPr>
                <w:ilvl w:val="0"/>
                <w:numId w:val="6"/>
              </w:numPr>
              <w:jc w:val="both"/>
              <w:rPr>
                <w:color w:val="000000" w:themeColor="text1"/>
              </w:rPr>
            </w:pPr>
            <w:sdt>
              <w:sdtPr>
                <w:rPr>
                  <w:color w:val="000000" w:themeColor="text1"/>
                </w:rPr>
                <w:tag w:val="goog_rdk_10"/>
                <w:id w:val="1380846110"/>
              </w:sdtPr>
              <w:sdtEndPr/>
              <w:sdtContent/>
            </w:sdt>
            <w:r w:rsidRPr="005B518F">
              <w:rPr>
                <w:color w:val="000000" w:themeColor="text1"/>
              </w:rPr>
              <w:t xml:space="preserve">Guide des premiers pas pour </w:t>
            </w:r>
            <w:r w:rsidRPr="00497921">
              <w:rPr>
                <w:color w:val="000000" w:themeColor="text1"/>
              </w:rPr>
              <w:t xml:space="preserve">améliorer l’accessibilité numérique de l’université de Bordeaux : </w:t>
            </w:r>
            <w:hyperlink r:id="rId7">
              <w:r w:rsidR="007A5D5D" w:rsidRPr="00497921">
                <w:rPr>
                  <w:color w:val="000000" w:themeColor="text1"/>
                </w:rPr>
                <w:t>https://www.u-bordeaux.fr/application/files/2417/3167/7381/premiers_pas_ameliorer_acccessibilite.pdf</w:t>
              </w:r>
            </w:hyperlink>
            <w:r w:rsidR="005B518F" w:rsidRPr="00497921">
              <w:rPr>
                <w:color w:val="000000" w:themeColor="text1"/>
              </w:rPr>
              <w:t xml:space="preserve"> ;</w:t>
            </w:r>
          </w:p>
          <w:p w14:paraId="71215F8C" w14:textId="5655B5C4" w:rsidR="0002455D" w:rsidRPr="00497921" w:rsidRDefault="0002455D" w:rsidP="0002455D">
            <w:pPr>
              <w:numPr>
                <w:ilvl w:val="0"/>
                <w:numId w:val="6"/>
              </w:numPr>
              <w:jc w:val="both"/>
              <w:rPr>
                <w:color w:val="000000" w:themeColor="text1"/>
                <w:lang w:val="en-US"/>
              </w:rPr>
            </w:pPr>
            <w:r w:rsidRPr="00497921">
              <w:rPr>
                <w:color w:val="000000" w:themeColor="text1"/>
              </w:rPr>
              <w:lastRenderedPageBreak/>
              <w:t xml:space="preserve">« Quels sont les différents types de dyslexie ? » </w:t>
            </w:r>
            <w:r w:rsidRPr="00497921">
              <w:rPr>
                <w:color w:val="000000" w:themeColor="text1"/>
                <w:lang w:val="en-US"/>
              </w:rPr>
              <w:t xml:space="preserve">(FranceDyslexia) : </w:t>
            </w:r>
            <w:hyperlink r:id="rId8" w:anchor="gsc.tab=0" w:history="1">
              <w:r w:rsidRPr="00497921">
                <w:rPr>
                  <w:rStyle w:val="Lienhypertexte"/>
                  <w:color w:val="000000" w:themeColor="text1"/>
                  <w:lang w:val="en-US"/>
                </w:rPr>
                <w:t>https://francedyslexia.com/quels-sont-les-differents-types-de-dyslexie/#gsc.tab=0</w:t>
              </w:r>
            </w:hyperlink>
            <w:r w:rsidRPr="00497921">
              <w:rPr>
                <w:color w:val="000000" w:themeColor="text1"/>
                <w:lang w:val="en-US"/>
              </w:rPr>
              <w:t xml:space="preserve"> ;</w:t>
            </w:r>
          </w:p>
          <w:p w14:paraId="31788060" w14:textId="77777777" w:rsidR="007A5D5D" w:rsidRDefault="00933D3D" w:rsidP="0002455D">
            <w:pPr>
              <w:numPr>
                <w:ilvl w:val="0"/>
                <w:numId w:val="6"/>
              </w:numPr>
              <w:jc w:val="both"/>
              <w:rPr>
                <w:color w:val="000000" w:themeColor="text1"/>
              </w:rPr>
            </w:pPr>
            <w:r w:rsidRPr="00497921">
              <w:rPr>
                <w:color w:val="000000" w:themeColor="text1"/>
              </w:rPr>
              <w:t xml:space="preserve">(Guide de bonnes pratiques </w:t>
            </w:r>
            <w:sdt>
              <w:sdtPr>
                <w:rPr>
                  <w:color w:val="000000" w:themeColor="text1"/>
                </w:rPr>
                <w:tag w:val="goog_rdk_11"/>
                <w:id w:val="-1618900973"/>
              </w:sdtPr>
              <w:sdtEndPr/>
              <w:sdtContent/>
            </w:sdt>
            <w:r w:rsidRPr="00497921">
              <w:rPr>
                <w:color w:val="000000" w:themeColor="text1"/>
              </w:rPr>
              <w:t xml:space="preserve">à l’attention des enseignants </w:t>
            </w:r>
            <w:r w:rsidRPr="005B518F">
              <w:rPr>
                <w:color w:val="000000" w:themeColor="text1"/>
              </w:rPr>
              <w:t xml:space="preserve">qui s’intéressent à la dyslexie, Benhenni) </w:t>
            </w:r>
            <w:hyperlink r:id="rId9">
              <w:r w:rsidR="007A5D5D" w:rsidRPr="005B518F">
                <w:rPr>
                  <w:color w:val="000000" w:themeColor="text1"/>
                  <w:u w:val="single"/>
                </w:rPr>
                <w:t>https://www.universite-paris-saclay.fr/sites/default/files/media/2020-06/guide_bonnespratique_dys_vf_0.pdf?utm_source=chatgpt.com</w:t>
              </w:r>
            </w:hyperlink>
          </w:p>
          <w:p w14:paraId="0000003B" w14:textId="4EE9B1C0" w:rsidR="0002455D" w:rsidRPr="0002455D" w:rsidRDefault="0002455D" w:rsidP="0002455D">
            <w:pPr>
              <w:jc w:val="both"/>
              <w:rPr>
                <w:color w:val="000000" w:themeColor="text1"/>
              </w:rPr>
            </w:pPr>
          </w:p>
        </w:tc>
      </w:tr>
    </w:tbl>
    <w:p w14:paraId="00000043" w14:textId="77777777" w:rsidR="007A5D5D" w:rsidRDefault="007A5D5D" w:rsidP="007C12CB">
      <w:pPr>
        <w:widowControl w:val="0"/>
        <w:pBdr>
          <w:top w:val="nil"/>
          <w:left w:val="nil"/>
          <w:bottom w:val="nil"/>
          <w:right w:val="nil"/>
          <w:between w:val="nil"/>
        </w:pBdr>
        <w:spacing w:line="276" w:lineRule="auto"/>
        <w:rPr>
          <w:color w:val="000000"/>
        </w:rPr>
      </w:pPr>
    </w:p>
    <w:p w14:paraId="14E52659" w14:textId="4FEDAE77" w:rsidR="005B518F" w:rsidRPr="007C12CB" w:rsidRDefault="005B518F">
      <w:pPr>
        <w:jc w:val="center"/>
        <w:rPr>
          <w:b/>
          <w:bCs/>
          <w:color w:val="FF0000"/>
        </w:rPr>
        <w:sectPr w:rsidR="005B518F" w:rsidRPr="007C12CB">
          <w:pgSz w:w="16838" w:h="11906" w:orient="landscape"/>
          <w:pgMar w:top="720" w:right="720" w:bottom="720" w:left="720" w:header="708" w:footer="708" w:gutter="0"/>
          <w:cols w:space="720"/>
        </w:sectPr>
      </w:pP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7596"/>
      </w:tblGrid>
      <w:tr w:rsidR="007A5D5D" w14:paraId="4C2C20CD" w14:textId="77777777">
        <w:tc>
          <w:tcPr>
            <w:tcW w:w="15388" w:type="dxa"/>
            <w:gridSpan w:val="2"/>
            <w:shd w:val="clear" w:color="auto" w:fill="BFBFBF"/>
          </w:tcPr>
          <w:p w14:paraId="00000044" w14:textId="77777777" w:rsidR="007A5D5D" w:rsidRDefault="00933D3D">
            <w:pPr>
              <w:jc w:val="center"/>
              <w:rPr>
                <w:b/>
                <w:bCs/>
              </w:rPr>
            </w:pPr>
            <w:r>
              <w:rPr>
                <w:b/>
                <w:bCs/>
              </w:rPr>
              <w:lastRenderedPageBreak/>
              <w:t>Situation n°2 : Absences répétées / travail en groupe :</w:t>
            </w:r>
          </w:p>
        </w:tc>
      </w:tr>
      <w:tr w:rsidR="007A5D5D" w14:paraId="53F34259" w14:textId="77777777">
        <w:tc>
          <w:tcPr>
            <w:tcW w:w="7792" w:type="dxa"/>
            <w:shd w:val="clear" w:color="auto" w:fill="D9D9D9"/>
          </w:tcPr>
          <w:p w14:paraId="00000046" w14:textId="77777777" w:rsidR="007A5D5D" w:rsidRDefault="00933D3D">
            <w:pPr>
              <w:jc w:val="center"/>
              <w:rPr>
                <w:b/>
                <w:bCs/>
              </w:rPr>
            </w:pPr>
            <w:r>
              <w:rPr>
                <w:b/>
                <w:bCs/>
              </w:rPr>
              <w:t>QCM 1 – Handicap :</w:t>
            </w:r>
          </w:p>
        </w:tc>
        <w:tc>
          <w:tcPr>
            <w:tcW w:w="7596" w:type="dxa"/>
            <w:shd w:val="clear" w:color="auto" w:fill="D9D9D9"/>
          </w:tcPr>
          <w:p w14:paraId="00000047" w14:textId="77777777" w:rsidR="007A5D5D" w:rsidRDefault="00933D3D">
            <w:pPr>
              <w:jc w:val="center"/>
              <w:rPr>
                <w:b/>
                <w:bCs/>
              </w:rPr>
            </w:pPr>
            <w:r>
              <w:rPr>
                <w:b/>
                <w:bCs/>
              </w:rPr>
              <w:t>QCM 2 - Situation / Dilemme :</w:t>
            </w:r>
          </w:p>
        </w:tc>
      </w:tr>
      <w:tr w:rsidR="007A5D5D" w14:paraId="36452886" w14:textId="77777777">
        <w:tc>
          <w:tcPr>
            <w:tcW w:w="7792" w:type="dxa"/>
          </w:tcPr>
          <w:p w14:paraId="00000048" w14:textId="77777777" w:rsidR="007A5D5D" w:rsidRDefault="00933D3D">
            <w:pPr>
              <w:rPr>
                <w:b/>
                <w:bCs/>
                <w:color w:val="7030A0"/>
              </w:rPr>
            </w:pPr>
            <w:r>
              <w:rPr>
                <w:b/>
                <w:bCs/>
                <w:color w:val="7030A0"/>
              </w:rPr>
              <w:t>(Troubles bipolaires)</w:t>
            </w:r>
          </w:p>
        </w:tc>
        <w:tc>
          <w:tcPr>
            <w:tcW w:w="7596" w:type="dxa"/>
          </w:tcPr>
          <w:p w14:paraId="00000049" w14:textId="77777777" w:rsidR="007A5D5D" w:rsidRDefault="00933D3D">
            <w:pPr>
              <w:rPr>
                <w:b/>
                <w:bCs/>
                <w:color w:val="7030A0"/>
              </w:rPr>
            </w:pPr>
            <w:r>
              <w:rPr>
                <w:b/>
                <w:bCs/>
                <w:color w:val="7030A0"/>
              </w:rPr>
              <w:t>(Absences répétées)</w:t>
            </w:r>
          </w:p>
        </w:tc>
      </w:tr>
      <w:tr w:rsidR="007A5D5D" w14:paraId="16306E81" w14:textId="77777777">
        <w:tc>
          <w:tcPr>
            <w:tcW w:w="7792" w:type="dxa"/>
          </w:tcPr>
          <w:p w14:paraId="0000004A" w14:textId="77777777" w:rsidR="007A5D5D" w:rsidRDefault="00933D3D">
            <w:pPr>
              <w:jc w:val="both"/>
            </w:pPr>
            <w:r>
              <w:t>Quels sont les différents épisodes pouvant avec lieu dans la maladie bipolaire ?</w:t>
            </w:r>
          </w:p>
        </w:tc>
        <w:tc>
          <w:tcPr>
            <w:tcW w:w="7596" w:type="dxa"/>
          </w:tcPr>
          <w:p w14:paraId="0000004B" w14:textId="77777777" w:rsidR="007A5D5D" w:rsidRDefault="00933D3D">
            <w:pPr>
              <w:jc w:val="both"/>
            </w:pPr>
            <w:r>
              <w:t>De quels dispositifs de soutien peut bénéficier un étudiant en situation de handicap, à l’université de Bordeaux, qui risque d’avoir des absences répétées ?</w:t>
            </w:r>
          </w:p>
        </w:tc>
      </w:tr>
      <w:tr w:rsidR="007A5D5D" w14:paraId="5B0C0BD3" w14:textId="77777777">
        <w:tc>
          <w:tcPr>
            <w:tcW w:w="7792" w:type="dxa"/>
          </w:tcPr>
          <w:p w14:paraId="0000004C" w14:textId="77777777" w:rsidR="007A5D5D" w:rsidRDefault="00933D3D">
            <w:pPr>
              <w:numPr>
                <w:ilvl w:val="0"/>
                <w:numId w:val="6"/>
              </w:numPr>
              <w:pBdr>
                <w:top w:val="nil"/>
                <w:left w:val="nil"/>
                <w:bottom w:val="nil"/>
                <w:right w:val="nil"/>
                <w:between w:val="nil"/>
              </w:pBdr>
              <w:jc w:val="both"/>
            </w:pPr>
            <w:r>
              <w:rPr>
                <w:b/>
                <w:bCs/>
                <w:color w:val="00B050"/>
              </w:rPr>
              <w:t>Maniaque</w:t>
            </w:r>
            <w:r>
              <w:rPr>
                <w:color w:val="000000"/>
              </w:rPr>
              <w:t> ;</w:t>
            </w:r>
          </w:p>
          <w:p w14:paraId="0000004D" w14:textId="77777777" w:rsidR="007A5D5D" w:rsidRDefault="00933D3D">
            <w:pPr>
              <w:numPr>
                <w:ilvl w:val="0"/>
                <w:numId w:val="6"/>
              </w:numPr>
              <w:pBdr>
                <w:top w:val="nil"/>
                <w:left w:val="nil"/>
                <w:bottom w:val="nil"/>
                <w:right w:val="nil"/>
                <w:between w:val="nil"/>
              </w:pBdr>
              <w:jc w:val="both"/>
            </w:pPr>
            <w:r>
              <w:rPr>
                <w:b/>
                <w:bCs/>
                <w:color w:val="00B050"/>
              </w:rPr>
              <w:t>Hypomaniaque</w:t>
            </w:r>
            <w:r>
              <w:rPr>
                <w:color w:val="000000"/>
              </w:rPr>
              <w:t> ;</w:t>
            </w:r>
          </w:p>
          <w:p w14:paraId="0000004E" w14:textId="77777777" w:rsidR="007A5D5D" w:rsidRDefault="00933D3D">
            <w:pPr>
              <w:numPr>
                <w:ilvl w:val="0"/>
                <w:numId w:val="6"/>
              </w:numPr>
              <w:pBdr>
                <w:top w:val="nil"/>
                <w:left w:val="nil"/>
                <w:bottom w:val="nil"/>
                <w:right w:val="nil"/>
                <w:between w:val="nil"/>
              </w:pBdr>
              <w:jc w:val="both"/>
            </w:pPr>
            <w:r>
              <w:rPr>
                <w:b/>
                <w:bCs/>
                <w:color w:val="00B050"/>
              </w:rPr>
              <w:t>Dépressif </w:t>
            </w:r>
            <w:r>
              <w:rPr>
                <w:color w:val="000000"/>
              </w:rPr>
              <w:t>;</w:t>
            </w:r>
          </w:p>
          <w:p w14:paraId="0000004F" w14:textId="77777777" w:rsidR="007A5D5D" w:rsidRDefault="00933D3D">
            <w:pPr>
              <w:numPr>
                <w:ilvl w:val="0"/>
                <w:numId w:val="6"/>
              </w:numPr>
              <w:pBdr>
                <w:top w:val="nil"/>
                <w:left w:val="nil"/>
                <w:bottom w:val="nil"/>
                <w:right w:val="nil"/>
                <w:between w:val="nil"/>
              </w:pBdr>
              <w:jc w:val="both"/>
            </w:pPr>
            <w:r>
              <w:rPr>
                <w:b/>
                <w:bCs/>
                <w:color w:val="00B050"/>
              </w:rPr>
              <w:t>Mixte</w:t>
            </w:r>
            <w:r>
              <w:rPr>
                <w:color w:val="000000"/>
              </w:rPr>
              <w:t> ;</w:t>
            </w:r>
          </w:p>
          <w:p w14:paraId="00000050" w14:textId="77777777" w:rsidR="007A5D5D" w:rsidRDefault="00933D3D">
            <w:pPr>
              <w:numPr>
                <w:ilvl w:val="0"/>
                <w:numId w:val="6"/>
              </w:numPr>
              <w:pBdr>
                <w:top w:val="nil"/>
                <w:left w:val="nil"/>
                <w:bottom w:val="nil"/>
                <w:right w:val="nil"/>
                <w:between w:val="nil"/>
              </w:pBdr>
              <w:jc w:val="both"/>
            </w:pPr>
            <w:r>
              <w:rPr>
                <w:color w:val="000000"/>
              </w:rPr>
              <w:t>Hallucinatoire</w:t>
            </w:r>
          </w:p>
        </w:tc>
        <w:tc>
          <w:tcPr>
            <w:tcW w:w="7596" w:type="dxa"/>
          </w:tcPr>
          <w:p w14:paraId="00000051" w14:textId="77777777" w:rsidR="007A5D5D" w:rsidRDefault="00933D3D">
            <w:pPr>
              <w:numPr>
                <w:ilvl w:val="0"/>
                <w:numId w:val="6"/>
              </w:numPr>
              <w:pBdr>
                <w:top w:val="nil"/>
                <w:left w:val="nil"/>
                <w:bottom w:val="nil"/>
                <w:right w:val="nil"/>
                <w:between w:val="nil"/>
              </w:pBdr>
              <w:jc w:val="both"/>
            </w:pPr>
            <w:r>
              <w:rPr>
                <w:color w:val="000000"/>
              </w:rPr>
              <w:t>Ne pas se présenter à au moins un examen ;</w:t>
            </w:r>
          </w:p>
          <w:p w14:paraId="00000052" w14:textId="77777777" w:rsidR="007A5D5D" w:rsidRDefault="00933D3D">
            <w:pPr>
              <w:numPr>
                <w:ilvl w:val="0"/>
                <w:numId w:val="6"/>
              </w:numPr>
              <w:pBdr>
                <w:top w:val="nil"/>
                <w:left w:val="nil"/>
                <w:bottom w:val="nil"/>
                <w:right w:val="nil"/>
                <w:between w:val="nil"/>
              </w:pBdr>
              <w:jc w:val="both"/>
            </w:pPr>
            <w:r>
              <w:rPr>
                <w:b/>
                <w:bCs/>
                <w:color w:val="00B050"/>
              </w:rPr>
              <w:t xml:space="preserve">Étalement d’étude </w:t>
            </w:r>
            <w:r>
              <w:rPr>
                <w:color w:val="000000"/>
              </w:rPr>
              <w:t>;</w:t>
            </w:r>
          </w:p>
          <w:p w14:paraId="00000053" w14:textId="77777777" w:rsidR="007A5D5D" w:rsidRDefault="00933D3D">
            <w:pPr>
              <w:numPr>
                <w:ilvl w:val="0"/>
                <w:numId w:val="6"/>
              </w:numPr>
              <w:pBdr>
                <w:top w:val="nil"/>
                <w:left w:val="nil"/>
                <w:bottom w:val="nil"/>
                <w:right w:val="nil"/>
                <w:between w:val="nil"/>
              </w:pBdr>
              <w:jc w:val="both"/>
            </w:pPr>
            <w:r>
              <w:rPr>
                <w:b/>
                <w:bCs/>
                <w:color w:val="00B050"/>
              </w:rPr>
              <w:t>Dispense de tout ou une partie du contrôle continu</w:t>
            </w:r>
            <w:r>
              <w:rPr>
                <w:color w:val="00B050"/>
              </w:rPr>
              <w:t> </w:t>
            </w:r>
            <w:r>
              <w:rPr>
                <w:color w:val="000000"/>
              </w:rPr>
              <w:t>;</w:t>
            </w:r>
          </w:p>
          <w:p w14:paraId="00000054" w14:textId="77777777" w:rsidR="007A5D5D" w:rsidRDefault="00933D3D">
            <w:pPr>
              <w:numPr>
                <w:ilvl w:val="0"/>
                <w:numId w:val="6"/>
              </w:numPr>
              <w:pBdr>
                <w:top w:val="nil"/>
                <w:left w:val="nil"/>
                <w:bottom w:val="nil"/>
                <w:right w:val="nil"/>
                <w:between w:val="nil"/>
              </w:pBdr>
              <w:jc w:val="both"/>
              <w:rPr>
                <w:b/>
                <w:bCs/>
                <w:color w:val="000000"/>
              </w:rPr>
            </w:pPr>
            <w:r>
              <w:rPr>
                <w:b/>
                <w:bCs/>
                <w:color w:val="00B050"/>
              </w:rPr>
              <w:t>Adaptation des horaires d’enseignement et/ou de stage</w:t>
            </w:r>
          </w:p>
        </w:tc>
      </w:tr>
      <w:tr w:rsidR="007A5D5D" w14:paraId="782E89FF" w14:textId="77777777">
        <w:tc>
          <w:tcPr>
            <w:tcW w:w="7792" w:type="dxa"/>
            <w:shd w:val="clear" w:color="auto" w:fill="D9D9D9"/>
          </w:tcPr>
          <w:p w14:paraId="00000055" w14:textId="77777777" w:rsidR="007A5D5D" w:rsidRDefault="00933D3D">
            <w:pPr>
              <w:jc w:val="center"/>
              <w:rPr>
                <w:b/>
                <w:bCs/>
              </w:rPr>
            </w:pPr>
            <w:r>
              <w:rPr>
                <w:b/>
                <w:bCs/>
              </w:rPr>
              <w:t>QCM 1 – Feedback :</w:t>
            </w:r>
          </w:p>
        </w:tc>
        <w:tc>
          <w:tcPr>
            <w:tcW w:w="7596" w:type="dxa"/>
            <w:shd w:val="clear" w:color="auto" w:fill="D9D9D9"/>
          </w:tcPr>
          <w:p w14:paraId="00000056" w14:textId="77777777" w:rsidR="007A5D5D" w:rsidRDefault="00933D3D">
            <w:pPr>
              <w:jc w:val="center"/>
              <w:rPr>
                <w:b/>
                <w:bCs/>
              </w:rPr>
            </w:pPr>
            <w:r>
              <w:rPr>
                <w:b/>
                <w:bCs/>
              </w:rPr>
              <w:t>QCM 2 - Feedback :</w:t>
            </w:r>
          </w:p>
        </w:tc>
      </w:tr>
      <w:tr w:rsidR="007A5D5D" w14:paraId="53BBFABF" w14:textId="77777777">
        <w:tc>
          <w:tcPr>
            <w:tcW w:w="7792" w:type="dxa"/>
          </w:tcPr>
          <w:p w14:paraId="00000058" w14:textId="2DF40BB0" w:rsidR="00E763AB" w:rsidRPr="00E763AB" w:rsidRDefault="00933D3D" w:rsidP="00E763AB">
            <w:pPr>
              <w:jc w:val="both"/>
              <w:rPr>
                <w:strike/>
                <w:color w:val="666666"/>
              </w:rPr>
            </w:pPr>
            <w:r>
              <w:rPr>
                <w:color w:val="000000"/>
              </w:rPr>
              <w:t>Il existe 4 types différents d’épisode qui peuvent avoir lieu dans le</w:t>
            </w:r>
            <w:r w:rsidR="00484CC0">
              <w:rPr>
                <w:color w:val="000000"/>
              </w:rPr>
              <w:t>s</w:t>
            </w:r>
            <w:r>
              <w:rPr>
                <w:color w:val="000000"/>
              </w:rPr>
              <w:t xml:space="preserve"> </w:t>
            </w:r>
            <w:sdt>
              <w:sdtPr>
                <w:tag w:val="goog_rdk_12"/>
                <w:id w:val="-1310536792"/>
              </w:sdtPr>
              <w:sdtEndPr/>
              <w:sdtContent/>
            </w:sdt>
            <w:r>
              <w:rPr>
                <w:color w:val="000000"/>
              </w:rPr>
              <w:t>trouble</w:t>
            </w:r>
            <w:r w:rsidR="00484CC0">
              <w:rPr>
                <w:color w:val="000000"/>
              </w:rPr>
              <w:t>s</w:t>
            </w:r>
            <w:r>
              <w:rPr>
                <w:color w:val="000000"/>
              </w:rPr>
              <w:t xml:space="preserve"> bipolaire</w:t>
            </w:r>
            <w:r w:rsidR="00484CC0">
              <w:rPr>
                <w:color w:val="000000"/>
              </w:rPr>
              <w:t>s</w:t>
            </w:r>
            <w:r>
              <w:rPr>
                <w:color w:val="000000"/>
              </w:rPr>
              <w:t xml:space="preserve"> : l’épisode maniaque (énergie augmentée ; euphorie excessive ; aisance sociale…) ; hypomaniaque (forme de manie moins forte que la précédente) ; dépressif (sentiment de tristesse ; perte d’intérêt…) et aussi épisode mixte (incluant des symptômes de plusieurs épisodes). </w:t>
            </w:r>
            <w:sdt>
              <w:sdtPr>
                <w:tag w:val="goog_rdk_13"/>
                <w:id w:val="-782047281"/>
                <w:showingPlcHdr/>
              </w:sdtPr>
              <w:sdtEndPr/>
              <w:sdtContent>
                <w:r w:rsidR="00E763AB">
                  <w:t xml:space="preserve">     </w:t>
                </w:r>
              </w:sdtContent>
            </w:sdt>
          </w:p>
          <w:p w14:paraId="00000059" w14:textId="4C3397CC" w:rsidR="007A5D5D" w:rsidRDefault="007A5D5D">
            <w:pPr>
              <w:jc w:val="both"/>
              <w:rPr>
                <w:color w:val="666666"/>
              </w:rPr>
            </w:pPr>
          </w:p>
        </w:tc>
        <w:tc>
          <w:tcPr>
            <w:tcW w:w="7596" w:type="dxa"/>
          </w:tcPr>
          <w:p w14:paraId="0000005A" w14:textId="77777777" w:rsidR="007A5D5D" w:rsidRPr="00497921" w:rsidRDefault="00933D3D">
            <w:pPr>
              <w:jc w:val="both"/>
              <w:rPr>
                <w:color w:val="000000" w:themeColor="text1"/>
              </w:rPr>
            </w:pPr>
            <w:r w:rsidRPr="00497921">
              <w:rPr>
                <w:color w:val="000000" w:themeColor="text1"/>
              </w:rPr>
              <w:t>L’étalement des études correspond à la possibilité de fractionner les années d’études.</w:t>
            </w:r>
          </w:p>
          <w:p w14:paraId="0000005B" w14:textId="77777777" w:rsidR="007A5D5D" w:rsidRPr="00497921" w:rsidRDefault="00933D3D">
            <w:pPr>
              <w:jc w:val="both"/>
              <w:rPr>
                <w:color w:val="000000" w:themeColor="text1"/>
              </w:rPr>
            </w:pPr>
            <w:r w:rsidRPr="00497921">
              <w:rPr>
                <w:color w:val="000000" w:themeColor="text1"/>
              </w:rPr>
              <w:t>Au sein des aménagements d’examens*, les étudiants en situation de handicap ont le droit aux dispositifs de soutien suivants : temps majoré ; assistance de secrétaire ; adaptation des supports ; dispense de tout ou une partie du contrôle continu : dispenses ponctuelles ; sessions différées. Mais non le droit de ne pas se présenter à un examen.</w:t>
            </w:r>
          </w:p>
          <w:p w14:paraId="0000005C" w14:textId="77777777" w:rsidR="007A5D5D" w:rsidRPr="00497921" w:rsidRDefault="00933D3D">
            <w:pPr>
              <w:jc w:val="both"/>
              <w:rPr>
                <w:color w:val="000000" w:themeColor="text1"/>
              </w:rPr>
            </w:pPr>
            <w:r w:rsidRPr="00497921">
              <w:rPr>
                <w:color w:val="000000" w:themeColor="text1"/>
              </w:rPr>
              <w:t>L’adaptation des horaires d’enseignement et de stage entre dans les aménagements de l’emploi du temps.</w:t>
            </w:r>
          </w:p>
          <w:p w14:paraId="0000005D" w14:textId="77777777" w:rsidR="007A5D5D" w:rsidRPr="00497921" w:rsidRDefault="00933D3D">
            <w:pPr>
              <w:jc w:val="both"/>
              <w:rPr>
                <w:color w:val="000000" w:themeColor="text1"/>
              </w:rPr>
            </w:pPr>
            <w:r w:rsidRPr="00497921">
              <w:rPr>
                <w:color w:val="000000" w:themeColor="text1"/>
              </w:rPr>
              <w:t>*Il est possible de demander des aménagements pour les examens ou les concours (médecins agréés de l’université, Espace Santé Etudiants/ESE).</w:t>
            </w:r>
          </w:p>
          <w:p w14:paraId="0000005F" w14:textId="7415DEC8" w:rsidR="007A5D5D" w:rsidRPr="00497921" w:rsidRDefault="00933D3D">
            <w:pPr>
              <w:jc w:val="both"/>
              <w:rPr>
                <w:color w:val="000000" w:themeColor="text1"/>
              </w:rPr>
            </w:pPr>
            <w:r w:rsidRPr="00497921">
              <w:rPr>
                <w:color w:val="000000" w:themeColor="text1"/>
              </w:rPr>
              <w:t>(« Accompagnement des étudiant.es à besoins spécifiques Service PHASE », université de Bordeaux)</w:t>
            </w:r>
          </w:p>
        </w:tc>
      </w:tr>
      <w:tr w:rsidR="007A5D5D" w14:paraId="6D8F5111" w14:textId="77777777">
        <w:tc>
          <w:tcPr>
            <w:tcW w:w="15388" w:type="dxa"/>
            <w:gridSpan w:val="2"/>
            <w:shd w:val="clear" w:color="auto" w:fill="D9D9D9"/>
          </w:tcPr>
          <w:p w14:paraId="00000060" w14:textId="60B7B41C" w:rsidR="007A5D5D" w:rsidRPr="00497921" w:rsidRDefault="00933D3D">
            <w:pPr>
              <w:jc w:val="center"/>
              <w:rPr>
                <w:color w:val="000000" w:themeColor="text1"/>
              </w:rPr>
            </w:pPr>
            <w:r w:rsidRPr="00497921">
              <w:rPr>
                <w:b/>
                <w:bCs/>
                <w:color w:val="000000" w:themeColor="text1"/>
              </w:rPr>
              <w:t>Informations et ressources supplémentaires </w:t>
            </w:r>
            <w:r w:rsidR="00B716C3" w:rsidRPr="00497921">
              <w:rPr>
                <w:b/>
                <w:bCs/>
                <w:color w:val="000000" w:themeColor="text1"/>
              </w:rPr>
              <w:t>– lien avec la situation :</w:t>
            </w:r>
          </w:p>
        </w:tc>
      </w:tr>
      <w:tr w:rsidR="007A5D5D" w14:paraId="26CD738D" w14:textId="77777777">
        <w:trPr>
          <w:trHeight w:val="240"/>
        </w:trPr>
        <w:tc>
          <w:tcPr>
            <w:tcW w:w="15388" w:type="dxa"/>
            <w:gridSpan w:val="2"/>
          </w:tcPr>
          <w:p w14:paraId="19F3EAE1" w14:textId="4144A0F6" w:rsidR="00B716C3" w:rsidRPr="00497921" w:rsidRDefault="00933D3D" w:rsidP="00E46BDB">
            <w:pPr>
              <w:jc w:val="both"/>
              <w:rPr>
                <w:color w:val="000000" w:themeColor="text1"/>
              </w:rPr>
            </w:pPr>
            <w:r w:rsidRPr="00497921">
              <w:rPr>
                <w:color w:val="000000" w:themeColor="text1"/>
              </w:rPr>
              <w:t>Il existe</w:t>
            </w:r>
            <w:r w:rsidR="00FB5020" w:rsidRPr="00497921">
              <w:rPr>
                <w:color w:val="000000" w:themeColor="text1"/>
              </w:rPr>
              <w:t xml:space="preserve"> </w:t>
            </w:r>
            <w:r w:rsidRPr="00497921">
              <w:rPr>
                <w:color w:val="000000" w:themeColor="text1"/>
              </w:rPr>
              <w:t>deux groupes principaux de troubles de l’humeur : les troubles dépressifs unipolaires, où l’humeur est uniquement abaissée, et les troubles bipolaires.</w:t>
            </w:r>
            <w:r w:rsidR="00B716C3" w:rsidRPr="00497921">
              <w:rPr>
                <w:color w:val="000000" w:themeColor="text1"/>
              </w:rPr>
              <w:t xml:space="preserve"> </w:t>
            </w:r>
            <w:r w:rsidRPr="00497921">
              <w:rPr>
                <w:color w:val="000000" w:themeColor="text1"/>
              </w:rPr>
              <w:t>La bipolarité ‒ à ne pas confondre avec la schizophrénie ‒</w:t>
            </w:r>
            <w:r w:rsidR="00E46BDB" w:rsidRPr="00497921">
              <w:rPr>
                <w:color w:val="000000" w:themeColor="text1"/>
              </w:rPr>
              <w:t xml:space="preserve"> </w:t>
            </w:r>
            <w:r w:rsidRPr="00497921">
              <w:rPr>
                <w:color w:val="000000" w:themeColor="text1"/>
              </w:rPr>
              <w:t>est un trouble mental chronique qui se distingue par un dérèglement de l’humeur avec des changements extrêmes en alternant des périodes de manie</w:t>
            </w:r>
            <w:r w:rsidR="00FB5020" w:rsidRPr="00497921">
              <w:rPr>
                <w:color w:val="000000" w:themeColor="text1"/>
              </w:rPr>
              <w:t xml:space="preserve"> </w:t>
            </w:r>
            <w:r w:rsidRPr="00497921">
              <w:rPr>
                <w:color w:val="000000" w:themeColor="text1"/>
              </w:rPr>
              <w:t xml:space="preserve">et de dépression. </w:t>
            </w:r>
            <w:r w:rsidR="00B716C3" w:rsidRPr="00497921">
              <w:rPr>
                <w:color w:val="000000" w:themeColor="text1"/>
              </w:rPr>
              <w:t>On estime qu’environ 1 adulte sur 150 (40 millions de personnes, 0,53 % de la population mondiale) vit avec un trouble bipolaire. C’est la sixième cause mondiale de handicap selon l’Organisation mondiale de la santé (OMS).</w:t>
            </w:r>
            <w:r w:rsidR="00FB5020" w:rsidRPr="00497921">
              <w:rPr>
                <w:color w:val="000000" w:themeColor="text1"/>
              </w:rPr>
              <w:t xml:space="preserve"> Il n’existe pas un trouble bipolaire mais des troubles bipolaires : c’est pourquoi nous parlons plutôt d’un spectre de troubles dont les symptômes varient en durée et en intensité. Par exemple, </w:t>
            </w:r>
            <w:r w:rsidR="005A4ADA" w:rsidRPr="00497921">
              <w:rPr>
                <w:color w:val="000000" w:themeColor="text1"/>
              </w:rPr>
              <w:t>sur ce spectre, la cyclothymie se manifeste par une alternance d’épisodes d’exaltation légère (hypomanie) et de périodes de dépression modérée. Le trouble cyclothymique se distingue des autres troubles de l’humeur par des variations moins intenses mais plus fréquentes.</w:t>
            </w:r>
          </w:p>
          <w:p w14:paraId="250B0C8B" w14:textId="77777777" w:rsidR="005A4ADA" w:rsidRPr="00497921" w:rsidRDefault="005A4ADA" w:rsidP="00E46BDB">
            <w:pPr>
              <w:jc w:val="both"/>
              <w:rPr>
                <w:color w:val="000000" w:themeColor="text1"/>
              </w:rPr>
            </w:pPr>
          </w:p>
          <w:p w14:paraId="0000006D" w14:textId="3B05E883" w:rsidR="007A5D5D" w:rsidRPr="00497921" w:rsidRDefault="005A4ADA" w:rsidP="00BC65CA">
            <w:pPr>
              <w:jc w:val="both"/>
              <w:rPr>
                <w:color w:val="000000" w:themeColor="text1"/>
              </w:rPr>
            </w:pPr>
            <w:r w:rsidRPr="00497921">
              <w:rPr>
                <w:color w:val="000000" w:themeColor="text1"/>
              </w:rPr>
              <w:lastRenderedPageBreak/>
              <w:t xml:space="preserve">Dans notre situation, Iris </w:t>
            </w:r>
            <w:r w:rsidR="00BC65CA" w:rsidRPr="00497921">
              <w:rPr>
                <w:color w:val="000000" w:themeColor="text1"/>
              </w:rPr>
              <w:t>indique</w:t>
            </w:r>
            <w:r w:rsidRPr="00497921">
              <w:rPr>
                <w:color w:val="000000" w:themeColor="text1"/>
              </w:rPr>
              <w:t xml:space="preserve"> sortir d’une phase de dépression. </w:t>
            </w:r>
            <w:r w:rsidR="00BC65CA" w:rsidRPr="00497921">
              <w:rPr>
                <w:color w:val="000000" w:themeColor="text1"/>
              </w:rPr>
              <w:t>Elle se situe donc probablement dans une période où son humeur tend vers la normale, appelée « euthymie ».</w:t>
            </w:r>
          </w:p>
        </w:tc>
      </w:tr>
      <w:tr w:rsidR="007A5D5D" w14:paraId="0204BB47" w14:textId="77777777">
        <w:trPr>
          <w:trHeight w:val="240"/>
        </w:trPr>
        <w:tc>
          <w:tcPr>
            <w:tcW w:w="15388" w:type="dxa"/>
            <w:gridSpan w:val="2"/>
            <w:shd w:val="clear" w:color="auto" w:fill="D9D9D9"/>
          </w:tcPr>
          <w:p w14:paraId="0000007A" w14:textId="77777777" w:rsidR="007A5D5D" w:rsidRPr="00497921" w:rsidRDefault="00933D3D">
            <w:pPr>
              <w:jc w:val="center"/>
              <w:rPr>
                <w:color w:val="000000" w:themeColor="text1"/>
              </w:rPr>
            </w:pPr>
            <w:r w:rsidRPr="00497921">
              <w:rPr>
                <w:b/>
                <w:bCs/>
                <w:color w:val="000000" w:themeColor="text1"/>
              </w:rPr>
              <w:lastRenderedPageBreak/>
              <w:t xml:space="preserve">Pour en savoir plus : </w:t>
            </w:r>
          </w:p>
        </w:tc>
      </w:tr>
      <w:tr w:rsidR="007A5D5D" w14:paraId="0A914825" w14:textId="77777777">
        <w:trPr>
          <w:trHeight w:val="240"/>
        </w:trPr>
        <w:tc>
          <w:tcPr>
            <w:tcW w:w="15388" w:type="dxa"/>
            <w:gridSpan w:val="2"/>
          </w:tcPr>
          <w:p w14:paraId="0000007C" w14:textId="2EB6C0DE" w:rsidR="007A5D5D" w:rsidRPr="00497921" w:rsidRDefault="00933D3D" w:rsidP="00B716C3">
            <w:pPr>
              <w:numPr>
                <w:ilvl w:val="0"/>
                <w:numId w:val="7"/>
              </w:numPr>
              <w:rPr>
                <w:color w:val="000000" w:themeColor="text1"/>
              </w:rPr>
            </w:pPr>
            <w:r w:rsidRPr="00497921">
              <w:rPr>
                <w:color w:val="000000" w:themeColor="text1"/>
              </w:rPr>
              <w:t xml:space="preserve">(« Le trouble bipolaire Guide à l’usage des patients et des familles, CHU Montpellier, 2021) </w:t>
            </w:r>
            <w:hyperlink r:id="rId10">
              <w:r w:rsidR="007A5D5D" w:rsidRPr="00497921">
                <w:rPr>
                  <w:color w:val="000000" w:themeColor="text1"/>
                  <w:u w:val="single"/>
                </w:rPr>
                <w:t>https://www.chu-montpellier.fr/fileadmin/medias/Publications/Le-trouble-Bipolaire.pdf</w:t>
              </w:r>
            </w:hyperlink>
            <w:r w:rsidR="00B716C3" w:rsidRPr="00497921">
              <w:rPr>
                <w:color w:val="000000" w:themeColor="text1"/>
                <w:u w:val="single"/>
              </w:rPr>
              <w:t xml:space="preserve"> ;</w:t>
            </w:r>
          </w:p>
          <w:p w14:paraId="4BA45DE9" w14:textId="6009C9F2" w:rsidR="00B716C3" w:rsidRPr="00497921" w:rsidRDefault="00933D3D" w:rsidP="00B716C3">
            <w:pPr>
              <w:numPr>
                <w:ilvl w:val="0"/>
                <w:numId w:val="7"/>
              </w:numPr>
              <w:jc w:val="both"/>
              <w:rPr>
                <w:color w:val="000000" w:themeColor="text1"/>
              </w:rPr>
            </w:pPr>
            <w:r w:rsidRPr="00497921">
              <w:rPr>
                <w:color w:val="000000" w:themeColor="text1"/>
              </w:rPr>
              <w:t xml:space="preserve">Association « la maison perchée », [très réputée (Association non médicalisée spécialisée pour les jeunes adultes vivant avec un trouble psychique et basé sur la pair-aidance)]. En ligne : </w:t>
            </w:r>
            <w:hyperlink r:id="rId11">
              <w:r w:rsidR="00B716C3" w:rsidRPr="00497921">
                <w:rPr>
                  <w:color w:val="000000" w:themeColor="text1"/>
                  <w:u w:val="single"/>
                </w:rPr>
                <w:t>https://www.maisonperchee.org/</w:t>
              </w:r>
            </w:hyperlink>
            <w:r w:rsidRPr="00497921">
              <w:rPr>
                <w:color w:val="000000" w:themeColor="text1"/>
              </w:rPr>
              <w:t xml:space="preserve">  + sur la première page web : vidéo jeune adulte (3’09) + nombreux podcast : </w:t>
            </w:r>
            <w:hyperlink r:id="rId12">
              <w:r w:rsidR="00B716C3" w:rsidRPr="00497921">
                <w:rPr>
                  <w:color w:val="000000" w:themeColor="text1"/>
                  <w:u w:val="single"/>
                </w:rPr>
                <w:t>https://smartlink.ausha.co/la-perche-maison-perchee</w:t>
              </w:r>
            </w:hyperlink>
            <w:r w:rsidR="00B716C3" w:rsidRPr="00497921">
              <w:rPr>
                <w:color w:val="000000" w:themeColor="text1"/>
              </w:rPr>
              <w:t xml:space="preserve"> ;</w:t>
            </w:r>
          </w:p>
          <w:p w14:paraId="4836E192" w14:textId="05DB8C3B" w:rsidR="005A4ADA" w:rsidRPr="00497921" w:rsidRDefault="005A4ADA" w:rsidP="00B716C3">
            <w:pPr>
              <w:numPr>
                <w:ilvl w:val="0"/>
                <w:numId w:val="7"/>
              </w:numPr>
              <w:jc w:val="both"/>
              <w:rPr>
                <w:color w:val="000000" w:themeColor="text1"/>
              </w:rPr>
            </w:pPr>
            <w:r w:rsidRPr="00497921">
              <w:rPr>
                <w:color w:val="000000" w:themeColor="text1"/>
              </w:rPr>
              <w:t xml:space="preserve">« Cyclothymie : symptômes, causes et traitements de ce trouble de l’humeur » : </w:t>
            </w:r>
            <w:hyperlink r:id="rId13" w:anchor="quest-ce-que-la-cyclothymie" w:history="1">
              <w:r w:rsidRPr="00497921">
                <w:rPr>
                  <w:rStyle w:val="Lienhypertexte"/>
                  <w:color w:val="000000" w:themeColor="text1"/>
                </w:rPr>
                <w:t>https://www.qare.fr/sante/cyclothymie/#quest-ce-que-la-cyclothymie</w:t>
              </w:r>
            </w:hyperlink>
            <w:r w:rsidRPr="00497921">
              <w:rPr>
                <w:color w:val="000000" w:themeColor="text1"/>
              </w:rPr>
              <w:t> ;</w:t>
            </w:r>
          </w:p>
          <w:p w14:paraId="40705C25" w14:textId="24EE2EE8" w:rsidR="00FB5020" w:rsidRPr="00497921" w:rsidRDefault="00FB5020" w:rsidP="00FB5020">
            <w:pPr>
              <w:numPr>
                <w:ilvl w:val="0"/>
                <w:numId w:val="7"/>
              </w:numPr>
              <w:jc w:val="both"/>
              <w:rPr>
                <w:color w:val="000000" w:themeColor="text1"/>
              </w:rPr>
            </w:pPr>
            <w:r w:rsidRPr="00497921">
              <w:rPr>
                <w:color w:val="000000" w:themeColor="text1"/>
              </w:rPr>
              <w:t xml:space="preserve">« GOUPIL OU FACE » (BD sur la cyclothymie) : </w:t>
            </w:r>
            <w:hyperlink r:id="rId14" w:history="1">
              <w:r w:rsidRPr="00497921">
                <w:rPr>
                  <w:rStyle w:val="Lienhypertexte"/>
                  <w:color w:val="000000" w:themeColor="text1"/>
                </w:rPr>
                <w:t>http://www.goupil-ou-face.fr</w:t>
              </w:r>
            </w:hyperlink>
            <w:r w:rsidRPr="00497921">
              <w:rPr>
                <w:color w:val="000000" w:themeColor="text1"/>
              </w:rPr>
              <w:t xml:space="preserve"> </w:t>
            </w:r>
          </w:p>
          <w:p w14:paraId="00000081" w14:textId="77777777" w:rsidR="007A5D5D" w:rsidRPr="00497921" w:rsidRDefault="007A5D5D">
            <w:pPr>
              <w:pBdr>
                <w:top w:val="nil"/>
                <w:left w:val="nil"/>
                <w:bottom w:val="nil"/>
                <w:right w:val="nil"/>
                <w:between w:val="nil"/>
              </w:pBdr>
              <w:jc w:val="both"/>
              <w:rPr>
                <w:color w:val="000000" w:themeColor="text1"/>
              </w:rPr>
            </w:pPr>
          </w:p>
        </w:tc>
      </w:tr>
    </w:tbl>
    <w:p w14:paraId="00000083" w14:textId="77777777" w:rsidR="007A5D5D" w:rsidRDefault="007A5D5D">
      <w:pPr>
        <w:sectPr w:rsidR="007A5D5D">
          <w:pgSz w:w="16838" w:h="11906" w:orient="landscape"/>
          <w:pgMar w:top="720" w:right="720" w:bottom="720" w:left="720" w:header="708" w:footer="708" w:gutter="0"/>
          <w:cols w:space="720"/>
        </w:sectPr>
      </w:pPr>
    </w:p>
    <w:p w14:paraId="00000084" w14:textId="77777777" w:rsidR="007A5D5D" w:rsidRDefault="007A5D5D">
      <w:pPr>
        <w:widowControl w:val="0"/>
        <w:pBdr>
          <w:top w:val="nil"/>
          <w:left w:val="nil"/>
          <w:bottom w:val="nil"/>
          <w:right w:val="nil"/>
          <w:between w:val="nil"/>
        </w:pBdr>
        <w:spacing w:line="276" w:lineRule="auto"/>
      </w:pPr>
    </w:p>
    <w:tbl>
      <w:tblPr>
        <w:tblStyle w:val="a1"/>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8447"/>
      </w:tblGrid>
      <w:tr w:rsidR="007A5D5D" w14:paraId="02897383" w14:textId="77777777">
        <w:tc>
          <w:tcPr>
            <w:tcW w:w="15388" w:type="dxa"/>
            <w:gridSpan w:val="2"/>
            <w:shd w:val="clear" w:color="auto" w:fill="BFBFBF"/>
          </w:tcPr>
          <w:p w14:paraId="00000085" w14:textId="77777777" w:rsidR="007A5D5D" w:rsidRDefault="00933D3D">
            <w:pPr>
              <w:jc w:val="center"/>
              <w:rPr>
                <w:b/>
                <w:bCs/>
              </w:rPr>
            </w:pPr>
            <w:r>
              <w:rPr>
                <w:b/>
                <w:bCs/>
              </w:rPr>
              <w:t>Situation n°3 : Expérience au CROUS difficile :</w:t>
            </w:r>
          </w:p>
        </w:tc>
      </w:tr>
      <w:tr w:rsidR="007A5D5D" w14:paraId="6E21184F" w14:textId="77777777">
        <w:tc>
          <w:tcPr>
            <w:tcW w:w="6941" w:type="dxa"/>
            <w:shd w:val="clear" w:color="auto" w:fill="D9D9D9"/>
          </w:tcPr>
          <w:p w14:paraId="00000087" w14:textId="77777777" w:rsidR="007A5D5D" w:rsidRDefault="00933D3D">
            <w:pPr>
              <w:jc w:val="center"/>
              <w:rPr>
                <w:b/>
                <w:bCs/>
              </w:rPr>
            </w:pPr>
            <w:r>
              <w:rPr>
                <w:b/>
                <w:bCs/>
              </w:rPr>
              <w:t>QCM 1 – Handicap :</w:t>
            </w:r>
          </w:p>
        </w:tc>
        <w:tc>
          <w:tcPr>
            <w:tcW w:w="8447" w:type="dxa"/>
            <w:shd w:val="clear" w:color="auto" w:fill="D9D9D9"/>
          </w:tcPr>
          <w:p w14:paraId="00000088" w14:textId="77777777" w:rsidR="007A5D5D" w:rsidRDefault="00933D3D">
            <w:pPr>
              <w:jc w:val="center"/>
              <w:rPr>
                <w:b/>
                <w:bCs/>
              </w:rPr>
            </w:pPr>
            <w:r>
              <w:rPr>
                <w:b/>
                <w:bCs/>
              </w:rPr>
              <w:t>QCM 2 - Situation / Dilemme :</w:t>
            </w:r>
          </w:p>
        </w:tc>
      </w:tr>
      <w:tr w:rsidR="007A5D5D" w14:paraId="06AE7456" w14:textId="77777777">
        <w:tc>
          <w:tcPr>
            <w:tcW w:w="6941" w:type="dxa"/>
          </w:tcPr>
          <w:p w14:paraId="00000089" w14:textId="77777777" w:rsidR="007A5D5D" w:rsidRDefault="00933D3D">
            <w:pPr>
              <w:rPr>
                <w:b/>
                <w:bCs/>
                <w:color w:val="7030A0"/>
              </w:rPr>
            </w:pPr>
            <w:r>
              <w:rPr>
                <w:b/>
                <w:bCs/>
                <w:color w:val="7030A0"/>
              </w:rPr>
              <w:t>(Endométriose)</w:t>
            </w:r>
          </w:p>
        </w:tc>
        <w:tc>
          <w:tcPr>
            <w:tcW w:w="8447" w:type="dxa"/>
          </w:tcPr>
          <w:p w14:paraId="0000008A" w14:textId="77777777" w:rsidR="007A5D5D" w:rsidRDefault="00933D3D">
            <w:pPr>
              <w:rPr>
                <w:b/>
                <w:bCs/>
                <w:color w:val="7030A0"/>
              </w:rPr>
            </w:pPr>
            <w:r>
              <w:rPr>
                <w:b/>
                <w:bCs/>
                <w:color w:val="7030A0"/>
              </w:rPr>
              <w:t>(Pauses méridiennes)</w:t>
            </w:r>
          </w:p>
        </w:tc>
      </w:tr>
      <w:tr w:rsidR="007A5D5D" w14:paraId="6DB1BE76" w14:textId="77777777">
        <w:tc>
          <w:tcPr>
            <w:tcW w:w="6941" w:type="dxa"/>
          </w:tcPr>
          <w:p w14:paraId="0000008B" w14:textId="77777777" w:rsidR="007A5D5D" w:rsidRDefault="00933D3D">
            <w:pPr>
              <w:jc w:val="both"/>
            </w:pPr>
            <w:r>
              <w:t>Quels sont les symptômes de l’endométriose ?</w:t>
            </w:r>
          </w:p>
        </w:tc>
        <w:tc>
          <w:tcPr>
            <w:tcW w:w="8447" w:type="dxa"/>
          </w:tcPr>
          <w:p w14:paraId="0000008C" w14:textId="1F7D761C" w:rsidR="007A5D5D" w:rsidRDefault="00933D3D">
            <w:pPr>
              <w:jc w:val="both"/>
            </w:pPr>
            <w:r>
              <w:t xml:space="preserve">Un étudiant, par ses comportements et/ou attitudes semble souffrir lors d’une pause : Comment lui venir en aide ? </w:t>
            </w:r>
          </w:p>
        </w:tc>
      </w:tr>
      <w:tr w:rsidR="007A5D5D" w14:paraId="56E4B00C" w14:textId="77777777">
        <w:tc>
          <w:tcPr>
            <w:tcW w:w="6941" w:type="dxa"/>
          </w:tcPr>
          <w:p w14:paraId="0000008D" w14:textId="77777777" w:rsidR="007A5D5D" w:rsidRDefault="00933D3D">
            <w:pPr>
              <w:numPr>
                <w:ilvl w:val="0"/>
                <w:numId w:val="6"/>
              </w:numPr>
              <w:pBdr>
                <w:top w:val="nil"/>
                <w:left w:val="nil"/>
                <w:bottom w:val="nil"/>
                <w:right w:val="nil"/>
                <w:between w:val="nil"/>
              </w:pBdr>
              <w:jc w:val="both"/>
            </w:pPr>
            <w:r>
              <w:rPr>
                <w:b/>
                <w:bCs/>
                <w:color w:val="00B050"/>
              </w:rPr>
              <w:t xml:space="preserve">Douleurs physiques aiguës </w:t>
            </w:r>
            <w:r>
              <w:rPr>
                <w:color w:val="000000"/>
              </w:rPr>
              <w:t>;</w:t>
            </w:r>
          </w:p>
          <w:p w14:paraId="0000008E" w14:textId="77777777" w:rsidR="007A5D5D" w:rsidRDefault="00933D3D">
            <w:pPr>
              <w:numPr>
                <w:ilvl w:val="0"/>
                <w:numId w:val="6"/>
              </w:numPr>
              <w:pBdr>
                <w:top w:val="nil"/>
                <w:left w:val="nil"/>
                <w:bottom w:val="nil"/>
                <w:right w:val="nil"/>
                <w:between w:val="nil"/>
              </w:pBdr>
              <w:jc w:val="both"/>
            </w:pPr>
            <w:r>
              <w:rPr>
                <w:b/>
                <w:bCs/>
                <w:color w:val="00B050"/>
              </w:rPr>
              <w:t>Malaises </w:t>
            </w:r>
            <w:r>
              <w:rPr>
                <w:color w:val="000000"/>
              </w:rPr>
              <w:t>;</w:t>
            </w:r>
          </w:p>
          <w:p w14:paraId="0000008F" w14:textId="77777777" w:rsidR="007A5D5D" w:rsidRDefault="00933D3D">
            <w:pPr>
              <w:numPr>
                <w:ilvl w:val="0"/>
                <w:numId w:val="6"/>
              </w:numPr>
              <w:pBdr>
                <w:top w:val="nil"/>
                <w:left w:val="nil"/>
                <w:bottom w:val="nil"/>
                <w:right w:val="nil"/>
                <w:between w:val="nil"/>
              </w:pBdr>
              <w:jc w:val="both"/>
              <w:rPr>
                <w:b/>
                <w:bCs/>
                <w:color w:val="000000"/>
              </w:rPr>
            </w:pPr>
            <w:r>
              <w:rPr>
                <w:b/>
                <w:bCs/>
                <w:color w:val="00B050"/>
              </w:rPr>
              <w:t>Troubles digestifs</w:t>
            </w:r>
            <w:r>
              <w:rPr>
                <w:color w:val="000000"/>
              </w:rPr>
              <w:t> ;</w:t>
            </w:r>
          </w:p>
          <w:p w14:paraId="00000090" w14:textId="77777777" w:rsidR="007A5D5D" w:rsidRDefault="00933D3D">
            <w:pPr>
              <w:numPr>
                <w:ilvl w:val="0"/>
                <w:numId w:val="6"/>
              </w:numPr>
              <w:pBdr>
                <w:top w:val="nil"/>
                <w:left w:val="nil"/>
                <w:bottom w:val="nil"/>
                <w:right w:val="nil"/>
                <w:between w:val="nil"/>
              </w:pBdr>
              <w:jc w:val="both"/>
            </w:pPr>
            <w:r>
              <w:rPr>
                <w:color w:val="000000"/>
              </w:rPr>
              <w:t>Troubles de la vision</w:t>
            </w:r>
          </w:p>
        </w:tc>
        <w:tc>
          <w:tcPr>
            <w:tcW w:w="8447" w:type="dxa"/>
          </w:tcPr>
          <w:p w14:paraId="00000091" w14:textId="77777777" w:rsidR="007A5D5D" w:rsidRDefault="00933D3D">
            <w:pPr>
              <w:numPr>
                <w:ilvl w:val="0"/>
                <w:numId w:val="6"/>
              </w:numPr>
              <w:pBdr>
                <w:top w:val="nil"/>
                <w:left w:val="nil"/>
                <w:bottom w:val="nil"/>
                <w:right w:val="nil"/>
                <w:between w:val="nil"/>
              </w:pBdr>
              <w:jc w:val="both"/>
            </w:pPr>
            <w:r>
              <w:rPr>
                <w:b/>
                <w:bCs/>
                <w:color w:val="00B050"/>
              </w:rPr>
              <w:t>Oser l’approcher avec une posture bienveillante</w:t>
            </w:r>
            <w:r>
              <w:rPr>
                <w:color w:val="00B050"/>
              </w:rPr>
              <w:t> </w:t>
            </w:r>
            <w:r>
              <w:rPr>
                <w:color w:val="000000"/>
              </w:rPr>
              <w:t>;</w:t>
            </w:r>
          </w:p>
          <w:p w14:paraId="00000092" w14:textId="77777777" w:rsidR="007A5D5D" w:rsidRDefault="00933D3D">
            <w:pPr>
              <w:numPr>
                <w:ilvl w:val="0"/>
                <w:numId w:val="6"/>
              </w:numPr>
              <w:pBdr>
                <w:top w:val="nil"/>
                <w:left w:val="nil"/>
                <w:bottom w:val="nil"/>
                <w:right w:val="nil"/>
                <w:between w:val="nil"/>
              </w:pBdr>
              <w:jc w:val="both"/>
            </w:pPr>
            <w:r>
              <w:rPr>
                <w:b/>
                <w:bCs/>
                <w:color w:val="00B050"/>
              </w:rPr>
              <w:t>Réaliser une écoute active</w:t>
            </w:r>
            <w:r>
              <w:rPr>
                <w:color w:val="00B050"/>
              </w:rPr>
              <w:t> </w:t>
            </w:r>
            <w:r>
              <w:rPr>
                <w:color w:val="000000"/>
              </w:rPr>
              <w:t>;</w:t>
            </w:r>
          </w:p>
          <w:p w14:paraId="00000093" w14:textId="77777777" w:rsidR="007A5D5D" w:rsidRDefault="00933D3D">
            <w:pPr>
              <w:numPr>
                <w:ilvl w:val="0"/>
                <w:numId w:val="6"/>
              </w:numPr>
              <w:pBdr>
                <w:top w:val="nil"/>
                <w:left w:val="nil"/>
                <w:bottom w:val="nil"/>
                <w:right w:val="nil"/>
                <w:between w:val="nil"/>
              </w:pBdr>
              <w:jc w:val="both"/>
            </w:pPr>
            <w:r>
              <w:rPr>
                <w:b/>
                <w:bCs/>
                <w:color w:val="00B050"/>
              </w:rPr>
              <w:t>L’informer, si besoin ressenti, sur les services de l’université de Bordeaux (PHASE ; ESE…)</w:t>
            </w:r>
            <w:r>
              <w:rPr>
                <w:color w:val="00B050"/>
              </w:rPr>
              <w:t> </w:t>
            </w:r>
            <w:r>
              <w:rPr>
                <w:color w:val="000000"/>
              </w:rPr>
              <w:t>;</w:t>
            </w:r>
          </w:p>
          <w:p w14:paraId="00000094" w14:textId="77777777" w:rsidR="007A5D5D" w:rsidRDefault="00933D3D">
            <w:pPr>
              <w:numPr>
                <w:ilvl w:val="0"/>
                <w:numId w:val="6"/>
              </w:numPr>
              <w:pBdr>
                <w:top w:val="nil"/>
                <w:left w:val="nil"/>
                <w:bottom w:val="nil"/>
                <w:right w:val="nil"/>
                <w:between w:val="nil"/>
              </w:pBdr>
              <w:jc w:val="both"/>
            </w:pPr>
            <w:r>
              <w:rPr>
                <w:color w:val="000000"/>
              </w:rPr>
              <w:t>Le questionner sur une situation de handicap potentielle</w:t>
            </w:r>
          </w:p>
        </w:tc>
      </w:tr>
      <w:tr w:rsidR="007A5D5D" w14:paraId="1E42ADE1" w14:textId="77777777">
        <w:tc>
          <w:tcPr>
            <w:tcW w:w="6941" w:type="dxa"/>
            <w:shd w:val="clear" w:color="auto" w:fill="D9D9D9"/>
          </w:tcPr>
          <w:p w14:paraId="00000095" w14:textId="77777777" w:rsidR="007A5D5D" w:rsidRDefault="00933D3D">
            <w:pPr>
              <w:jc w:val="center"/>
              <w:rPr>
                <w:b/>
                <w:bCs/>
              </w:rPr>
            </w:pPr>
            <w:r>
              <w:rPr>
                <w:b/>
                <w:bCs/>
              </w:rPr>
              <w:t>QCM 1 – Feedback :</w:t>
            </w:r>
          </w:p>
        </w:tc>
        <w:tc>
          <w:tcPr>
            <w:tcW w:w="8447" w:type="dxa"/>
            <w:shd w:val="clear" w:color="auto" w:fill="D9D9D9"/>
          </w:tcPr>
          <w:p w14:paraId="00000096" w14:textId="77777777" w:rsidR="007A5D5D" w:rsidRDefault="00933D3D">
            <w:pPr>
              <w:jc w:val="center"/>
              <w:rPr>
                <w:b/>
                <w:bCs/>
              </w:rPr>
            </w:pPr>
            <w:r>
              <w:rPr>
                <w:b/>
                <w:bCs/>
              </w:rPr>
              <w:t>QCM 2 - Feedback :</w:t>
            </w:r>
          </w:p>
        </w:tc>
      </w:tr>
      <w:tr w:rsidR="007A5D5D" w14:paraId="350E02BF" w14:textId="77777777">
        <w:tc>
          <w:tcPr>
            <w:tcW w:w="6941" w:type="dxa"/>
          </w:tcPr>
          <w:p w14:paraId="0000009A" w14:textId="75486E0D" w:rsidR="007A5D5D" w:rsidRPr="00E564F5" w:rsidRDefault="00933D3D" w:rsidP="005C74EE">
            <w:pPr>
              <w:jc w:val="both"/>
              <w:rPr>
                <w:color w:val="000000" w:themeColor="text1"/>
              </w:rPr>
            </w:pPr>
            <w:r w:rsidRPr="00E564F5">
              <w:rPr>
                <w:color w:val="000000" w:themeColor="text1"/>
              </w:rPr>
              <w:t>Les symptômes de l’endométriose varient d’une personne menstruée à l’autre. Ils sont généralement imprévisibles et évoluent dans le temps. Parmi ces symptômes : douleurs aiguës (pendant les règles ou en dehors) ; grande fatigue chronique ; malaises ; troubles physiques (digestifs, urinaires, au niveau des lombaires, des jambes…).</w:t>
            </w:r>
          </w:p>
        </w:tc>
        <w:tc>
          <w:tcPr>
            <w:tcW w:w="8447" w:type="dxa"/>
          </w:tcPr>
          <w:p w14:paraId="0000009B" w14:textId="1AC282AE" w:rsidR="007A5D5D" w:rsidRPr="00E564F5" w:rsidRDefault="00933D3D">
            <w:pPr>
              <w:jc w:val="both"/>
              <w:rPr>
                <w:color w:val="000000" w:themeColor="text1"/>
              </w:rPr>
            </w:pPr>
            <w:r w:rsidRPr="00E564F5">
              <w:rPr>
                <w:color w:val="000000" w:themeColor="text1"/>
              </w:rPr>
              <w:t>Si un étudiant semble souffrir, et si je sais comment l’aider (formation Premiers secours), il ne faut pas hésiter à l’a</w:t>
            </w:r>
            <w:sdt>
              <w:sdtPr>
                <w:rPr>
                  <w:color w:val="000000" w:themeColor="text1"/>
                </w:rPr>
                <w:tag w:val="goog_rdk_22"/>
                <w:id w:val="1486913107"/>
              </w:sdtPr>
              <w:sdtEndPr/>
              <w:sdtContent/>
            </w:sdt>
            <w:r w:rsidRPr="00E564F5">
              <w:rPr>
                <w:color w:val="000000" w:themeColor="text1"/>
              </w:rPr>
              <w:t>pprocher, l’écouter activement et sans jugement</w:t>
            </w:r>
            <w:r w:rsidR="005C74EE" w:rsidRPr="00E564F5">
              <w:rPr>
                <w:color w:val="000000" w:themeColor="text1"/>
              </w:rPr>
              <w:t>,</w:t>
            </w:r>
            <w:r w:rsidRPr="00E564F5">
              <w:rPr>
                <w:color w:val="000000" w:themeColor="text1"/>
              </w:rPr>
              <w:t xml:space="preserve"> voire l’informer sur les services, au sein de l’université, qui peuvent lui apporter une aide précieuse : </w:t>
            </w:r>
          </w:p>
          <w:p w14:paraId="0000009C" w14:textId="18AA79D4" w:rsidR="007A5D5D" w:rsidRPr="00E564F5" w:rsidRDefault="00933D3D">
            <w:pPr>
              <w:numPr>
                <w:ilvl w:val="0"/>
                <w:numId w:val="2"/>
              </w:numPr>
              <w:jc w:val="both"/>
              <w:rPr>
                <w:color w:val="000000" w:themeColor="text1"/>
              </w:rPr>
            </w:pPr>
            <w:r w:rsidRPr="00E564F5">
              <w:rPr>
                <w:color w:val="000000" w:themeColor="text1"/>
              </w:rPr>
              <w:t>Le service PHASE de l’université de Bordeaux propose un accompagnement personnalisé aux étudiants : en situation de handicap ou longue maladie</w:t>
            </w:r>
            <w:r w:rsidR="005C74EE" w:rsidRPr="00E564F5">
              <w:rPr>
                <w:color w:val="000000" w:themeColor="text1"/>
              </w:rPr>
              <w:t>,</w:t>
            </w:r>
            <w:r w:rsidRPr="00E564F5">
              <w:rPr>
                <w:color w:val="000000" w:themeColor="text1"/>
              </w:rPr>
              <w:t xml:space="preserve"> sportif de bon et haut niveau</w:t>
            </w:r>
            <w:r w:rsidR="005C74EE" w:rsidRPr="00E564F5">
              <w:rPr>
                <w:color w:val="000000" w:themeColor="text1"/>
              </w:rPr>
              <w:t xml:space="preserve">, </w:t>
            </w:r>
            <w:r w:rsidRPr="00E564F5">
              <w:rPr>
                <w:color w:val="000000" w:themeColor="text1"/>
              </w:rPr>
              <w:t>artiste et élu.</w:t>
            </w:r>
          </w:p>
          <w:p w14:paraId="0000009E" w14:textId="4B498777" w:rsidR="007A5D5D" w:rsidRPr="00E564F5" w:rsidRDefault="00933D3D" w:rsidP="004E0757">
            <w:pPr>
              <w:numPr>
                <w:ilvl w:val="0"/>
                <w:numId w:val="2"/>
              </w:numPr>
              <w:jc w:val="both"/>
              <w:rPr>
                <w:color w:val="000000" w:themeColor="text1"/>
              </w:rPr>
            </w:pPr>
            <w:r w:rsidRPr="00E564F5">
              <w:rPr>
                <w:color w:val="000000" w:themeColor="text1"/>
              </w:rPr>
              <w:t>L’Espace Santé Étudiant (ESE) est un lieu d’accueil, d’écoute et d’information santé dédié à la communauté étudiante. Il est composé d’une équipe pluridisciplinaire : médecins ; gynécologues ; psychiatres ; psychologues ; infirmiers.</w:t>
            </w:r>
          </w:p>
        </w:tc>
      </w:tr>
      <w:tr w:rsidR="007A5D5D" w14:paraId="758C2BE1" w14:textId="77777777">
        <w:tc>
          <w:tcPr>
            <w:tcW w:w="15388" w:type="dxa"/>
            <w:gridSpan w:val="2"/>
            <w:shd w:val="clear" w:color="auto" w:fill="D9D9D9"/>
          </w:tcPr>
          <w:p w14:paraId="0000009F" w14:textId="5EC586A3" w:rsidR="007A5D5D" w:rsidRPr="00FE6766" w:rsidRDefault="00933D3D">
            <w:pPr>
              <w:jc w:val="center"/>
              <w:rPr>
                <w:color w:val="000000" w:themeColor="text1"/>
              </w:rPr>
            </w:pPr>
            <w:r w:rsidRPr="00FE6766">
              <w:rPr>
                <w:b/>
                <w:bCs/>
                <w:color w:val="000000" w:themeColor="text1"/>
              </w:rPr>
              <w:t>Informations et ressources supplémentaires </w:t>
            </w:r>
            <w:r w:rsidR="00E564F5" w:rsidRPr="00FE6766">
              <w:rPr>
                <w:b/>
                <w:bCs/>
                <w:color w:val="000000" w:themeColor="text1"/>
              </w:rPr>
              <w:t>– lien avec la situation :</w:t>
            </w:r>
          </w:p>
        </w:tc>
      </w:tr>
      <w:tr w:rsidR="007A5D5D" w14:paraId="460C0E21" w14:textId="77777777">
        <w:trPr>
          <w:trHeight w:val="240"/>
        </w:trPr>
        <w:tc>
          <w:tcPr>
            <w:tcW w:w="15388" w:type="dxa"/>
            <w:gridSpan w:val="2"/>
          </w:tcPr>
          <w:p w14:paraId="000000A1" w14:textId="15158896" w:rsidR="007A5D5D" w:rsidRPr="00FE6766" w:rsidRDefault="00933D3D">
            <w:pPr>
              <w:jc w:val="both"/>
              <w:rPr>
                <w:color w:val="000000" w:themeColor="text1"/>
              </w:rPr>
            </w:pPr>
            <w:r w:rsidRPr="00FE6766">
              <w:rPr>
                <w:color w:val="000000" w:themeColor="text1"/>
              </w:rPr>
              <w:t xml:space="preserve">L’endométriose fait partie des handicaps invisibles. Cette maladie chronique touche, sur le plan mondial, près de 10 % des </w:t>
            </w:r>
            <w:r w:rsidR="003F3648" w:rsidRPr="00FE6766">
              <w:rPr>
                <w:color w:val="000000" w:themeColor="text1"/>
              </w:rPr>
              <w:t>personnes menstruées – incluant les femmes, les adolescentes, ainsi que certaines personnes transgenres et non binaires -</w:t>
            </w:r>
            <w:r w:rsidRPr="00FE6766">
              <w:rPr>
                <w:color w:val="000000" w:themeColor="text1"/>
              </w:rPr>
              <w:t xml:space="preserve"> soit environ 190 millions de personnes.</w:t>
            </w:r>
          </w:p>
          <w:p w14:paraId="0C796708" w14:textId="77777777" w:rsidR="009D45FC" w:rsidRPr="00FE6766" w:rsidRDefault="009D45FC">
            <w:pPr>
              <w:jc w:val="both"/>
              <w:rPr>
                <w:color w:val="000000" w:themeColor="text1"/>
              </w:rPr>
            </w:pPr>
          </w:p>
          <w:p w14:paraId="4EC311D5" w14:textId="77777777" w:rsidR="00A17A6D" w:rsidRPr="00FE6766" w:rsidRDefault="00A17A6D">
            <w:pPr>
              <w:jc w:val="both"/>
              <w:rPr>
                <w:color w:val="000000" w:themeColor="text1"/>
              </w:rPr>
            </w:pPr>
            <w:r w:rsidRPr="00FE6766">
              <w:rPr>
                <w:color w:val="000000" w:themeColor="text1"/>
              </w:rPr>
              <w:t>Il n’y a pas une mais « des » endométrioses car cette maladie ne se développe pas de la même façon d’une personne à l’autre.</w:t>
            </w:r>
          </w:p>
          <w:p w14:paraId="18658B60" w14:textId="3B7A4A61" w:rsidR="00A17A6D" w:rsidRPr="00FE6766" w:rsidRDefault="00A17A6D">
            <w:pPr>
              <w:jc w:val="both"/>
              <w:rPr>
                <w:color w:val="000000" w:themeColor="text1"/>
              </w:rPr>
            </w:pPr>
            <w:r w:rsidRPr="00FE6766">
              <w:rPr>
                <w:color w:val="000000" w:themeColor="text1"/>
              </w:rPr>
              <w:t>Dans notre situation, Maya souffre de crampes, mais les symptômes de l’endométriose étant multiples, elle aurait aussi pu présenter : des troubles digestifs et/ou urinaires ; une fatigue chronique ; des douleurs lors de rapports sexuels…</w:t>
            </w:r>
          </w:p>
          <w:p w14:paraId="000000A3" w14:textId="77777777" w:rsidR="007A5D5D" w:rsidRPr="00FE6766" w:rsidRDefault="007A5D5D">
            <w:pPr>
              <w:jc w:val="both"/>
              <w:rPr>
                <w:color w:val="000000" w:themeColor="text1"/>
              </w:rPr>
            </w:pPr>
          </w:p>
          <w:p w14:paraId="000000B1" w14:textId="6B178165" w:rsidR="007A5D5D" w:rsidRPr="00FE6766" w:rsidRDefault="00A447E7" w:rsidP="00E10B68">
            <w:pPr>
              <w:jc w:val="both"/>
              <w:rPr>
                <w:color w:val="000000" w:themeColor="text1"/>
              </w:rPr>
            </w:pPr>
            <w:r w:rsidRPr="00FE6766">
              <w:rPr>
                <w:color w:val="000000" w:themeColor="text1"/>
              </w:rPr>
              <w:t xml:space="preserve">A l’université ou en dehors, </w:t>
            </w:r>
            <w:r w:rsidR="005B769A" w:rsidRPr="00FE6766">
              <w:rPr>
                <w:color w:val="000000" w:themeColor="text1"/>
              </w:rPr>
              <w:t>Lorsque certaines situations du quotidien deviennent pénibles, par exemple la station debout prolongée pour Maya qui souffre de crampes, cette pénibilité est évaluée par l’équipe pluridisciplinaire de la</w:t>
            </w:r>
            <w:r w:rsidR="00FE6766">
              <w:rPr>
                <w:color w:val="000000" w:themeColor="text1"/>
              </w:rPr>
              <w:t xml:space="preserve"> </w:t>
            </w:r>
            <w:r w:rsidR="00FE6766" w:rsidRPr="00FE6766">
              <w:rPr>
                <w:color w:val="000000" w:themeColor="text1"/>
              </w:rPr>
              <w:t>Maison départementale des personnes handicapées</w:t>
            </w:r>
            <w:r w:rsidR="005B769A" w:rsidRPr="00FE6766">
              <w:rPr>
                <w:color w:val="000000" w:themeColor="text1"/>
              </w:rPr>
              <w:t xml:space="preserve"> </w:t>
            </w:r>
            <w:r w:rsidR="00FE6766">
              <w:rPr>
                <w:color w:val="000000" w:themeColor="text1"/>
              </w:rPr>
              <w:t>(</w:t>
            </w:r>
            <w:r w:rsidR="005B769A" w:rsidRPr="00FE6766">
              <w:rPr>
                <w:color w:val="000000" w:themeColor="text1"/>
              </w:rPr>
              <w:t>MDPH</w:t>
            </w:r>
            <w:r w:rsidR="00FE6766">
              <w:rPr>
                <w:color w:val="000000" w:themeColor="text1"/>
              </w:rPr>
              <w:t>)</w:t>
            </w:r>
            <w:r w:rsidR="005B769A" w:rsidRPr="00FE6766">
              <w:rPr>
                <w:color w:val="000000" w:themeColor="text1"/>
              </w:rPr>
              <w:t xml:space="preserve">. Si les critères sont remplis, </w:t>
            </w:r>
            <w:r w:rsidR="006F2021" w:rsidRPr="00FE6766">
              <w:rPr>
                <w:color w:val="000000" w:themeColor="text1"/>
              </w:rPr>
              <w:t>une carte mobilité inclusion (CMI) mention « priorité » peut être a</w:t>
            </w:r>
            <w:r w:rsidR="005B769A" w:rsidRPr="00FE6766">
              <w:rPr>
                <w:color w:val="000000" w:themeColor="text1"/>
              </w:rPr>
              <w:t>ttribuée</w:t>
            </w:r>
            <w:r w:rsidR="006F2021" w:rsidRPr="00FE6766">
              <w:rPr>
                <w:color w:val="000000" w:themeColor="text1"/>
              </w:rPr>
              <w:t xml:space="preserve">. Elle </w:t>
            </w:r>
            <w:r w:rsidR="005B769A" w:rsidRPr="00FE6766">
              <w:rPr>
                <w:color w:val="000000" w:themeColor="text1"/>
              </w:rPr>
              <w:t>ouvre un droit de priorité d’accès aux places assises, notamment dans les transports en commun, ainsi qu’un passage prioritaire dans les files d’attente, comme au restaurant universitaire (RU) dans le cas de Maya.</w:t>
            </w:r>
          </w:p>
        </w:tc>
      </w:tr>
      <w:tr w:rsidR="007A5D5D" w14:paraId="5786D7DC" w14:textId="77777777">
        <w:trPr>
          <w:trHeight w:val="240"/>
        </w:trPr>
        <w:tc>
          <w:tcPr>
            <w:tcW w:w="15388" w:type="dxa"/>
            <w:gridSpan w:val="2"/>
            <w:shd w:val="clear" w:color="auto" w:fill="D9D9D9"/>
          </w:tcPr>
          <w:p w14:paraId="000000B3" w14:textId="77777777" w:rsidR="007A5D5D" w:rsidRDefault="00933D3D">
            <w:pPr>
              <w:jc w:val="center"/>
            </w:pPr>
            <w:r>
              <w:rPr>
                <w:b/>
                <w:bCs/>
              </w:rPr>
              <w:lastRenderedPageBreak/>
              <w:t xml:space="preserve">Pour en savoir plus : </w:t>
            </w:r>
          </w:p>
        </w:tc>
      </w:tr>
      <w:tr w:rsidR="007A5D5D" w14:paraId="280CD396" w14:textId="77777777">
        <w:trPr>
          <w:trHeight w:val="570"/>
        </w:trPr>
        <w:tc>
          <w:tcPr>
            <w:tcW w:w="15388" w:type="dxa"/>
            <w:gridSpan w:val="2"/>
          </w:tcPr>
          <w:p w14:paraId="000000B5" w14:textId="2B287649" w:rsidR="007A5D5D" w:rsidRPr="0079013D" w:rsidRDefault="00395396">
            <w:pPr>
              <w:numPr>
                <w:ilvl w:val="0"/>
                <w:numId w:val="6"/>
              </w:numPr>
              <w:rPr>
                <w:color w:val="000000" w:themeColor="text1"/>
              </w:rPr>
            </w:pPr>
            <w:r w:rsidRPr="0079013D">
              <w:rPr>
                <w:b/>
                <w:bCs/>
                <w:color w:val="000000" w:themeColor="text1"/>
              </w:rPr>
              <w:t>(MODULE PERSONNELS)</w:t>
            </w:r>
            <w:r w:rsidRPr="0079013D">
              <w:rPr>
                <w:color w:val="000000" w:themeColor="text1"/>
              </w:rPr>
              <w:t xml:space="preserve"> « Endométriose et travail : comprendre et agir </w:t>
            </w:r>
            <w:sdt>
              <w:sdtPr>
                <w:rPr>
                  <w:color w:val="000000" w:themeColor="text1"/>
                </w:rPr>
                <w:tag w:val="goog_rdk_24"/>
                <w:id w:val="-424871394"/>
              </w:sdtPr>
              <w:sdtEndPr/>
              <w:sdtContent/>
            </w:sdt>
            <w:r w:rsidRPr="0079013D">
              <w:rPr>
                <w:color w:val="000000" w:themeColor="text1"/>
              </w:rPr>
              <w:t xml:space="preserve">Guide pour les dirigeants et manageurs », anact : </w:t>
            </w:r>
            <w:hyperlink r:id="rId15">
              <w:r w:rsidRPr="0079013D">
                <w:rPr>
                  <w:color w:val="000000" w:themeColor="text1"/>
                  <w:u w:val="single"/>
                </w:rPr>
                <w:t>https://www.anact.fr/sites/default/files/2024-03/guide_anact_endometriose_a5_bd_pap.pdf</w:t>
              </w:r>
            </w:hyperlink>
            <w:r w:rsidRPr="0079013D">
              <w:rPr>
                <w:color w:val="000000" w:themeColor="text1"/>
                <w:u w:val="single"/>
              </w:rPr>
              <w:t xml:space="preserve"> ;</w:t>
            </w:r>
          </w:p>
          <w:p w14:paraId="000000B6" w14:textId="0BD1307A" w:rsidR="007A5D5D" w:rsidRPr="0079013D" w:rsidRDefault="00A17A6D">
            <w:pPr>
              <w:numPr>
                <w:ilvl w:val="0"/>
                <w:numId w:val="6"/>
              </w:numPr>
              <w:rPr>
                <w:color w:val="000000" w:themeColor="text1"/>
              </w:rPr>
            </w:pPr>
            <w:r w:rsidRPr="0079013D">
              <w:rPr>
                <w:color w:val="000000" w:themeColor="text1"/>
              </w:rPr>
              <w:t xml:space="preserve">Documentation sur l’endométriose :  </w:t>
            </w:r>
            <w:hyperlink r:id="rId16">
              <w:r w:rsidRPr="0079013D">
                <w:rPr>
                  <w:color w:val="000000" w:themeColor="text1"/>
                  <w:u w:val="single"/>
                </w:rPr>
                <w:t>https://endofrance.org/la-maladie-endometriose/qu-est-ce-que-l-endometriose/</w:t>
              </w:r>
            </w:hyperlink>
            <w:r w:rsidR="00395396" w:rsidRPr="0079013D">
              <w:rPr>
                <w:color w:val="000000" w:themeColor="text1"/>
                <w:u w:val="single"/>
              </w:rPr>
              <w:t> ;</w:t>
            </w:r>
          </w:p>
          <w:p w14:paraId="000000B7" w14:textId="67BE2EA6" w:rsidR="007A5D5D" w:rsidRPr="0079013D" w:rsidRDefault="00933D3D">
            <w:pPr>
              <w:numPr>
                <w:ilvl w:val="0"/>
                <w:numId w:val="6"/>
              </w:numPr>
              <w:rPr>
                <w:color w:val="000000" w:themeColor="text1"/>
              </w:rPr>
            </w:pPr>
            <w:r w:rsidRPr="0079013D">
              <w:rPr>
                <w:color w:val="000000" w:themeColor="text1"/>
              </w:rPr>
              <w:t xml:space="preserve">Vidéo information :  handicap invisible/endométriose (valable pour le module étudiant et personnels (55 secondes) : </w:t>
            </w:r>
            <w:hyperlink r:id="rId17">
              <w:r w:rsidR="007A5D5D" w:rsidRPr="0079013D">
                <w:rPr>
                  <w:color w:val="000000" w:themeColor="text1"/>
                  <w:u w:val="single"/>
                </w:rPr>
                <w:t>https://www.facebook.com/reel/1331634691216190</w:t>
              </w:r>
            </w:hyperlink>
            <w:r w:rsidR="00395396" w:rsidRPr="0079013D">
              <w:rPr>
                <w:color w:val="000000" w:themeColor="text1"/>
                <w:u w:val="single"/>
              </w:rPr>
              <w:t xml:space="preserve"> ;</w:t>
            </w:r>
          </w:p>
          <w:p w14:paraId="000000BA" w14:textId="060EDB15" w:rsidR="00395396" w:rsidRPr="0079013D" w:rsidRDefault="00933D3D" w:rsidP="00395396">
            <w:pPr>
              <w:numPr>
                <w:ilvl w:val="0"/>
                <w:numId w:val="6"/>
              </w:numPr>
              <w:rPr>
                <w:color w:val="000000" w:themeColor="text1"/>
              </w:rPr>
            </w:pPr>
            <w:r w:rsidRPr="0079013D">
              <w:rPr>
                <w:color w:val="000000" w:themeColor="text1"/>
              </w:rPr>
              <w:t xml:space="preserve">Clip de sensibilisation (jeunes femmes/lycéennes) / + langue des signes intégré (+++) : </w:t>
            </w:r>
            <w:hyperlink r:id="rId18">
              <w:r w:rsidR="00395396" w:rsidRPr="0079013D">
                <w:rPr>
                  <w:color w:val="000000" w:themeColor="text1"/>
                  <w:u w:val="single"/>
                </w:rPr>
                <w:t>https://www.youtube.com/watch?v=jbFdxGeYiUU</w:t>
              </w:r>
            </w:hyperlink>
          </w:p>
          <w:p w14:paraId="000000C0" w14:textId="6B5AD2CD" w:rsidR="007A5D5D" w:rsidRPr="00395396" w:rsidRDefault="007A5D5D">
            <w:pPr>
              <w:jc w:val="both"/>
              <w:rPr>
                <w:color w:val="666666"/>
              </w:rPr>
            </w:pPr>
          </w:p>
        </w:tc>
      </w:tr>
    </w:tbl>
    <w:p w14:paraId="000000C2" w14:textId="77777777" w:rsidR="007A5D5D" w:rsidRDefault="007A5D5D">
      <w:pPr>
        <w:sectPr w:rsidR="007A5D5D">
          <w:pgSz w:w="16838" w:h="11906" w:orient="landscape"/>
          <w:pgMar w:top="720" w:right="720" w:bottom="720" w:left="720" w:header="708" w:footer="708" w:gutter="0"/>
          <w:cols w:space="720"/>
        </w:sectPr>
      </w:pPr>
    </w:p>
    <w:p w14:paraId="000000C3" w14:textId="77777777" w:rsidR="007A5D5D" w:rsidRDefault="007A5D5D">
      <w:pPr>
        <w:widowControl w:val="0"/>
        <w:pBdr>
          <w:top w:val="nil"/>
          <w:left w:val="nil"/>
          <w:bottom w:val="nil"/>
          <w:right w:val="nil"/>
          <w:between w:val="nil"/>
        </w:pBdr>
        <w:spacing w:line="276" w:lineRule="auto"/>
      </w:pPr>
    </w:p>
    <w:tbl>
      <w:tblPr>
        <w:tblStyle w:val="a2"/>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4"/>
        <w:gridCol w:w="7694"/>
      </w:tblGrid>
      <w:tr w:rsidR="007A5D5D" w14:paraId="0F1DEB4D" w14:textId="77777777">
        <w:tc>
          <w:tcPr>
            <w:tcW w:w="15388" w:type="dxa"/>
            <w:gridSpan w:val="2"/>
            <w:shd w:val="clear" w:color="auto" w:fill="BFBFBF"/>
          </w:tcPr>
          <w:p w14:paraId="000000C4" w14:textId="77777777" w:rsidR="007A5D5D" w:rsidRDefault="00933D3D">
            <w:pPr>
              <w:jc w:val="center"/>
              <w:rPr>
                <w:b/>
                <w:bCs/>
              </w:rPr>
            </w:pPr>
            <w:r>
              <w:rPr>
                <w:b/>
                <w:bCs/>
              </w:rPr>
              <w:t>Situation n°4 : TSA perçu comme bizarre :</w:t>
            </w:r>
          </w:p>
        </w:tc>
      </w:tr>
      <w:tr w:rsidR="007A5D5D" w14:paraId="09D8993B" w14:textId="77777777">
        <w:tc>
          <w:tcPr>
            <w:tcW w:w="7694" w:type="dxa"/>
            <w:shd w:val="clear" w:color="auto" w:fill="D9D9D9"/>
          </w:tcPr>
          <w:p w14:paraId="000000C6" w14:textId="77777777" w:rsidR="007A5D5D" w:rsidRDefault="00933D3D">
            <w:pPr>
              <w:jc w:val="center"/>
              <w:rPr>
                <w:b/>
                <w:bCs/>
              </w:rPr>
            </w:pPr>
            <w:r>
              <w:rPr>
                <w:b/>
                <w:bCs/>
              </w:rPr>
              <w:t>QCM 1 – Handicap :</w:t>
            </w:r>
          </w:p>
        </w:tc>
        <w:tc>
          <w:tcPr>
            <w:tcW w:w="7694" w:type="dxa"/>
            <w:shd w:val="clear" w:color="auto" w:fill="D9D9D9"/>
          </w:tcPr>
          <w:p w14:paraId="000000C7" w14:textId="77777777" w:rsidR="007A5D5D" w:rsidRDefault="00933D3D">
            <w:pPr>
              <w:jc w:val="center"/>
              <w:rPr>
                <w:b/>
                <w:bCs/>
              </w:rPr>
            </w:pPr>
            <w:r>
              <w:rPr>
                <w:b/>
                <w:bCs/>
              </w:rPr>
              <w:t>QCM 2 - Situation / Dilemme :</w:t>
            </w:r>
          </w:p>
        </w:tc>
      </w:tr>
      <w:tr w:rsidR="007A5D5D" w14:paraId="557B1F02" w14:textId="77777777">
        <w:tc>
          <w:tcPr>
            <w:tcW w:w="7694" w:type="dxa"/>
          </w:tcPr>
          <w:p w14:paraId="000000C8" w14:textId="77777777" w:rsidR="007A5D5D" w:rsidRDefault="00933D3D">
            <w:pPr>
              <w:rPr>
                <w:b/>
                <w:bCs/>
                <w:color w:val="7030A0"/>
              </w:rPr>
            </w:pPr>
            <w:r>
              <w:rPr>
                <w:b/>
                <w:bCs/>
                <w:color w:val="7030A0"/>
              </w:rPr>
              <w:t>(TSA)</w:t>
            </w:r>
          </w:p>
        </w:tc>
        <w:tc>
          <w:tcPr>
            <w:tcW w:w="7694" w:type="dxa"/>
          </w:tcPr>
          <w:p w14:paraId="000000C9" w14:textId="77777777" w:rsidR="007A5D5D" w:rsidRDefault="00933D3D">
            <w:pPr>
              <w:rPr>
                <w:b/>
                <w:bCs/>
                <w:color w:val="7030A0"/>
              </w:rPr>
            </w:pPr>
            <w:r>
              <w:rPr>
                <w:b/>
                <w:bCs/>
                <w:color w:val="7030A0"/>
              </w:rPr>
              <w:t>(Perçu comme bizarre : incompréhension de certains codes sociaux)</w:t>
            </w:r>
          </w:p>
        </w:tc>
      </w:tr>
      <w:tr w:rsidR="007A5D5D" w14:paraId="6F6180DE" w14:textId="77777777">
        <w:tc>
          <w:tcPr>
            <w:tcW w:w="7694" w:type="dxa"/>
          </w:tcPr>
          <w:p w14:paraId="000000CA" w14:textId="77777777" w:rsidR="007A5D5D" w:rsidRDefault="00933D3D">
            <w:pPr>
              <w:jc w:val="both"/>
              <w:rPr>
                <w:color w:val="000000"/>
              </w:rPr>
            </w:pPr>
            <w:r>
              <w:rPr>
                <w:color w:val="000000"/>
              </w:rPr>
              <w:t>Quels peuvent être les principales manifestations d’une personne ayant un Trouble du Spectre de l'Autisme (TSA), sans déficience intellectuelle ?</w:t>
            </w:r>
          </w:p>
        </w:tc>
        <w:tc>
          <w:tcPr>
            <w:tcW w:w="7694" w:type="dxa"/>
          </w:tcPr>
          <w:p w14:paraId="000000CB" w14:textId="559B55C6" w:rsidR="007A5D5D" w:rsidRDefault="00933D3D">
            <w:pPr>
              <w:jc w:val="both"/>
              <w:rPr>
                <w:color w:val="000000"/>
              </w:rPr>
            </w:pPr>
            <w:r>
              <w:rPr>
                <w:color w:val="000000"/>
              </w:rPr>
              <w:t>Quelles justes pratiques peuvent être mises en place en cours pour un étudiant ayant un TSA ?</w:t>
            </w:r>
          </w:p>
        </w:tc>
      </w:tr>
      <w:tr w:rsidR="007A5D5D" w14:paraId="0A99A922" w14:textId="77777777">
        <w:tc>
          <w:tcPr>
            <w:tcW w:w="7694" w:type="dxa"/>
          </w:tcPr>
          <w:p w14:paraId="000000CC" w14:textId="77777777" w:rsidR="007A5D5D" w:rsidRDefault="00933D3D">
            <w:pPr>
              <w:numPr>
                <w:ilvl w:val="0"/>
                <w:numId w:val="6"/>
              </w:numPr>
              <w:pBdr>
                <w:top w:val="nil"/>
                <w:left w:val="nil"/>
                <w:bottom w:val="nil"/>
                <w:right w:val="nil"/>
                <w:between w:val="nil"/>
              </w:pBdr>
              <w:jc w:val="both"/>
            </w:pPr>
            <w:r>
              <w:rPr>
                <w:b/>
                <w:bCs/>
                <w:color w:val="00B050"/>
              </w:rPr>
              <w:t>Difficulté à comprendre le langage imagé, l’ironie ou les métaphores</w:t>
            </w:r>
            <w:r>
              <w:rPr>
                <w:color w:val="00B050"/>
              </w:rPr>
              <w:t> </w:t>
            </w:r>
            <w:r>
              <w:rPr>
                <w:color w:val="000000"/>
              </w:rPr>
              <w:t>;</w:t>
            </w:r>
          </w:p>
          <w:p w14:paraId="000000CD" w14:textId="77777777" w:rsidR="007A5D5D" w:rsidRDefault="00933D3D">
            <w:pPr>
              <w:numPr>
                <w:ilvl w:val="0"/>
                <w:numId w:val="6"/>
              </w:numPr>
              <w:pBdr>
                <w:top w:val="nil"/>
                <w:left w:val="nil"/>
                <w:bottom w:val="nil"/>
                <w:right w:val="nil"/>
                <w:between w:val="nil"/>
              </w:pBdr>
              <w:jc w:val="both"/>
            </w:pPr>
            <w:r>
              <w:rPr>
                <w:color w:val="000000"/>
              </w:rPr>
              <w:t>Facilité d’organisation face au changement ;</w:t>
            </w:r>
          </w:p>
          <w:p w14:paraId="000000CE" w14:textId="77777777" w:rsidR="007A5D5D" w:rsidRDefault="00933D3D">
            <w:pPr>
              <w:numPr>
                <w:ilvl w:val="0"/>
                <w:numId w:val="6"/>
              </w:numPr>
              <w:pBdr>
                <w:top w:val="nil"/>
                <w:left w:val="nil"/>
                <w:bottom w:val="nil"/>
                <w:right w:val="nil"/>
                <w:between w:val="nil"/>
              </w:pBdr>
              <w:jc w:val="both"/>
            </w:pPr>
            <w:r>
              <w:rPr>
                <w:b/>
                <w:bCs/>
                <w:color w:val="00B050"/>
              </w:rPr>
              <w:t>Difficulté à soutenir le regard ou à regarder son interlocuteur dans les yeux</w:t>
            </w:r>
            <w:r>
              <w:rPr>
                <w:color w:val="00B050"/>
              </w:rPr>
              <w:t> </w:t>
            </w:r>
            <w:r>
              <w:rPr>
                <w:color w:val="000000"/>
              </w:rPr>
              <w:t>;</w:t>
            </w:r>
          </w:p>
          <w:p w14:paraId="000000CF" w14:textId="77777777" w:rsidR="007A5D5D" w:rsidRDefault="00933D3D">
            <w:pPr>
              <w:numPr>
                <w:ilvl w:val="0"/>
                <w:numId w:val="6"/>
              </w:numPr>
              <w:pBdr>
                <w:top w:val="nil"/>
                <w:left w:val="nil"/>
                <w:bottom w:val="nil"/>
                <w:right w:val="nil"/>
                <w:between w:val="nil"/>
              </w:pBdr>
              <w:jc w:val="both"/>
            </w:pPr>
            <w:r>
              <w:rPr>
                <w:b/>
                <w:bCs/>
                <w:color w:val="00B050"/>
              </w:rPr>
              <w:t>Routines et gestes stéréotypés ou répétitifs</w:t>
            </w:r>
            <w:r>
              <w:rPr>
                <w:color w:val="00B050"/>
              </w:rPr>
              <w:t> </w:t>
            </w:r>
            <w:r>
              <w:rPr>
                <w:color w:val="000000"/>
              </w:rPr>
              <w:t>;</w:t>
            </w:r>
          </w:p>
          <w:p w14:paraId="000000D0" w14:textId="77777777" w:rsidR="007A5D5D" w:rsidRDefault="00933D3D">
            <w:pPr>
              <w:numPr>
                <w:ilvl w:val="0"/>
                <w:numId w:val="6"/>
              </w:numPr>
              <w:pBdr>
                <w:top w:val="nil"/>
                <w:left w:val="nil"/>
                <w:bottom w:val="nil"/>
                <w:right w:val="nil"/>
                <w:between w:val="nil"/>
              </w:pBdr>
              <w:jc w:val="both"/>
              <w:rPr>
                <w:b/>
                <w:bCs/>
                <w:color w:val="000000"/>
              </w:rPr>
            </w:pPr>
            <w:r>
              <w:rPr>
                <w:b/>
                <w:bCs/>
                <w:color w:val="00B050"/>
              </w:rPr>
              <w:t>Maintien de l’attention pour résoudre des problèmes dans des domaines spécifiques</w:t>
            </w:r>
          </w:p>
        </w:tc>
        <w:tc>
          <w:tcPr>
            <w:tcW w:w="7694" w:type="dxa"/>
          </w:tcPr>
          <w:p w14:paraId="000000D1" w14:textId="77777777" w:rsidR="007A5D5D" w:rsidRDefault="00933D3D">
            <w:pPr>
              <w:numPr>
                <w:ilvl w:val="0"/>
                <w:numId w:val="6"/>
              </w:numPr>
              <w:pBdr>
                <w:top w:val="nil"/>
                <w:left w:val="nil"/>
                <w:bottom w:val="nil"/>
                <w:right w:val="nil"/>
                <w:between w:val="nil"/>
              </w:pBdr>
              <w:jc w:val="both"/>
            </w:pPr>
            <w:r>
              <w:rPr>
                <w:b/>
                <w:bCs/>
                <w:color w:val="00B050"/>
              </w:rPr>
              <w:t xml:space="preserve">Informer l’étudiant par mail lors d’un changement d’EDT </w:t>
            </w:r>
            <w:r>
              <w:rPr>
                <w:color w:val="000000"/>
              </w:rPr>
              <w:t>;</w:t>
            </w:r>
          </w:p>
          <w:p w14:paraId="000000D2" w14:textId="77777777" w:rsidR="007A5D5D" w:rsidRDefault="00933D3D">
            <w:pPr>
              <w:numPr>
                <w:ilvl w:val="0"/>
                <w:numId w:val="6"/>
              </w:numPr>
              <w:pBdr>
                <w:top w:val="nil"/>
                <w:left w:val="nil"/>
                <w:bottom w:val="nil"/>
                <w:right w:val="nil"/>
                <w:between w:val="nil"/>
              </w:pBdr>
              <w:jc w:val="both"/>
            </w:pPr>
            <w:r>
              <w:rPr>
                <w:color w:val="000000"/>
              </w:rPr>
              <w:t>Privilégier le travail en groupe ;</w:t>
            </w:r>
          </w:p>
          <w:p w14:paraId="000000D3" w14:textId="77777777" w:rsidR="007A5D5D" w:rsidRDefault="00933D3D">
            <w:pPr>
              <w:numPr>
                <w:ilvl w:val="0"/>
                <w:numId w:val="6"/>
              </w:numPr>
              <w:pBdr>
                <w:top w:val="nil"/>
                <w:left w:val="nil"/>
                <w:bottom w:val="nil"/>
                <w:right w:val="nil"/>
                <w:between w:val="nil"/>
              </w:pBdr>
              <w:jc w:val="both"/>
            </w:pPr>
            <w:r>
              <w:rPr>
                <w:b/>
                <w:bCs/>
                <w:color w:val="00B050"/>
              </w:rPr>
              <w:t>Autoriser le port d’un casque anti-bruit ou de bouchons d’oreilles</w:t>
            </w:r>
            <w:r>
              <w:rPr>
                <w:color w:val="00B050"/>
              </w:rPr>
              <w:t> </w:t>
            </w:r>
            <w:r>
              <w:rPr>
                <w:color w:val="000000"/>
              </w:rPr>
              <w:t>;</w:t>
            </w:r>
          </w:p>
          <w:p w14:paraId="000000D4" w14:textId="77777777" w:rsidR="007A5D5D" w:rsidRDefault="00933D3D">
            <w:pPr>
              <w:numPr>
                <w:ilvl w:val="0"/>
                <w:numId w:val="6"/>
              </w:numPr>
              <w:pBdr>
                <w:top w:val="nil"/>
                <w:left w:val="nil"/>
                <w:bottom w:val="nil"/>
                <w:right w:val="nil"/>
                <w:between w:val="nil"/>
              </w:pBdr>
              <w:jc w:val="both"/>
              <w:rPr>
                <w:b/>
                <w:bCs/>
                <w:color w:val="000000"/>
              </w:rPr>
            </w:pPr>
            <w:r>
              <w:rPr>
                <w:b/>
                <w:bCs/>
                <w:color w:val="00B050"/>
              </w:rPr>
              <w:t>Permettre un placement libre et maîtrisé dans la salle</w:t>
            </w:r>
          </w:p>
        </w:tc>
      </w:tr>
      <w:tr w:rsidR="007A5D5D" w14:paraId="43FA20CB" w14:textId="77777777">
        <w:tc>
          <w:tcPr>
            <w:tcW w:w="7694" w:type="dxa"/>
            <w:shd w:val="clear" w:color="auto" w:fill="D9D9D9"/>
          </w:tcPr>
          <w:p w14:paraId="000000D5" w14:textId="77777777" w:rsidR="007A5D5D" w:rsidRDefault="00933D3D">
            <w:pPr>
              <w:jc w:val="center"/>
              <w:rPr>
                <w:b/>
                <w:bCs/>
              </w:rPr>
            </w:pPr>
            <w:r>
              <w:rPr>
                <w:b/>
                <w:bCs/>
              </w:rPr>
              <w:t>QCM 1 – Feedback :</w:t>
            </w:r>
          </w:p>
        </w:tc>
        <w:tc>
          <w:tcPr>
            <w:tcW w:w="7694" w:type="dxa"/>
            <w:shd w:val="clear" w:color="auto" w:fill="D9D9D9"/>
          </w:tcPr>
          <w:p w14:paraId="000000D6" w14:textId="77777777" w:rsidR="007A5D5D" w:rsidRDefault="00933D3D">
            <w:pPr>
              <w:jc w:val="center"/>
              <w:rPr>
                <w:b/>
                <w:bCs/>
              </w:rPr>
            </w:pPr>
            <w:r>
              <w:rPr>
                <w:b/>
                <w:bCs/>
              </w:rPr>
              <w:t>QCM 2 - Feedback :</w:t>
            </w:r>
          </w:p>
        </w:tc>
      </w:tr>
      <w:tr w:rsidR="007A5D5D" w14:paraId="4EA0E2B9" w14:textId="77777777">
        <w:tc>
          <w:tcPr>
            <w:tcW w:w="7694" w:type="dxa"/>
          </w:tcPr>
          <w:p w14:paraId="000000D7" w14:textId="77777777" w:rsidR="007A5D5D" w:rsidRDefault="00933D3D">
            <w:pPr>
              <w:jc w:val="both"/>
              <w:rPr>
                <w:color w:val="000000"/>
              </w:rPr>
            </w:pPr>
            <w:r>
              <w:rPr>
                <w:color w:val="000000"/>
              </w:rPr>
              <w:t>Malgré l’hétérogénéité des profils, deux types de manifestations définissent les TSA : les troubles de la communication et des interactions sociales (difficulté à comprendre le langage imagé ; à soutenir le regard) ; les comportements stéréotypés et intérêts restreints (routines et gestes stéréotypés ; difficulté face au changement et intérêt restreint pour un domaine en particulier).</w:t>
            </w:r>
          </w:p>
        </w:tc>
        <w:tc>
          <w:tcPr>
            <w:tcW w:w="7694" w:type="dxa"/>
          </w:tcPr>
          <w:p w14:paraId="000000D8" w14:textId="77777777" w:rsidR="007A5D5D" w:rsidRDefault="00933D3D">
            <w:pPr>
              <w:jc w:val="both"/>
              <w:rPr>
                <w:color w:val="000000"/>
              </w:rPr>
            </w:pPr>
            <w:r>
              <w:rPr>
                <w:color w:val="000000"/>
              </w:rPr>
              <w:t xml:space="preserve">La personne TSA n’apprécie guère les changements impromptus.  </w:t>
            </w:r>
          </w:p>
          <w:p w14:paraId="000000D9" w14:textId="77777777" w:rsidR="007A5D5D" w:rsidRDefault="00933D3D">
            <w:pPr>
              <w:jc w:val="both"/>
              <w:rPr>
                <w:color w:val="000000"/>
              </w:rPr>
            </w:pPr>
            <w:r>
              <w:rPr>
                <w:color w:val="000000"/>
              </w:rPr>
              <w:t xml:space="preserve">Le TSA est un </w:t>
            </w:r>
            <w:sdt>
              <w:sdtPr>
                <w:tag w:val="goog_rdk_28"/>
                <w:id w:val="1088596296"/>
              </w:sdtPr>
              <w:sdtEndPr/>
              <w:sdtContent/>
            </w:sdt>
            <w:r>
              <w:rPr>
                <w:color w:val="000000"/>
              </w:rPr>
              <w:t>trouble neurodéveloppemental qui se caractérise aussi par la difficulté à décoder ce qui est sous-entendu (mimiques, intonations, émotions, second degré…), au cours d’échanges interpersonnels, ce qui l’isole et est perçu comme un manque d’intérêt pour autrui.</w:t>
            </w:r>
          </w:p>
          <w:p w14:paraId="000000DA" w14:textId="77777777" w:rsidR="007A5D5D" w:rsidRDefault="00933D3D">
            <w:pPr>
              <w:jc w:val="both"/>
              <w:rPr>
                <w:b/>
                <w:bCs/>
                <w:color w:val="000000"/>
              </w:rPr>
            </w:pPr>
            <w:r>
              <w:rPr>
                <w:b/>
                <w:bCs/>
                <w:color w:val="000000"/>
              </w:rPr>
              <w:tab/>
            </w:r>
          </w:p>
          <w:p w14:paraId="000000DB" w14:textId="77777777" w:rsidR="007A5D5D" w:rsidRDefault="007A5D5D">
            <w:pPr>
              <w:jc w:val="both"/>
              <w:rPr>
                <w:color w:val="000000"/>
              </w:rPr>
            </w:pPr>
          </w:p>
        </w:tc>
      </w:tr>
      <w:tr w:rsidR="007A5D5D" w14:paraId="0D26C46D" w14:textId="77777777">
        <w:tc>
          <w:tcPr>
            <w:tcW w:w="15388" w:type="dxa"/>
            <w:gridSpan w:val="2"/>
            <w:shd w:val="clear" w:color="auto" w:fill="D9D9D9"/>
          </w:tcPr>
          <w:p w14:paraId="000000DC" w14:textId="022BC283" w:rsidR="007A5D5D" w:rsidRPr="00F22B10" w:rsidRDefault="00933D3D">
            <w:pPr>
              <w:jc w:val="center"/>
              <w:rPr>
                <w:color w:val="000000" w:themeColor="text1"/>
              </w:rPr>
            </w:pPr>
            <w:r w:rsidRPr="00F22B10">
              <w:rPr>
                <w:b/>
                <w:bCs/>
                <w:color w:val="000000" w:themeColor="text1"/>
              </w:rPr>
              <w:t>Informations et ressources supplémentaires </w:t>
            </w:r>
            <w:r w:rsidR="00EB5F2B" w:rsidRPr="00F22B10">
              <w:rPr>
                <w:b/>
                <w:bCs/>
                <w:color w:val="000000" w:themeColor="text1"/>
              </w:rPr>
              <w:t>– lien avec la situation :</w:t>
            </w:r>
          </w:p>
        </w:tc>
      </w:tr>
      <w:tr w:rsidR="007A5D5D" w14:paraId="74B9552E" w14:textId="77777777">
        <w:tc>
          <w:tcPr>
            <w:tcW w:w="15388" w:type="dxa"/>
            <w:gridSpan w:val="2"/>
          </w:tcPr>
          <w:p w14:paraId="78C1F880" w14:textId="47EDE620" w:rsidR="00197565" w:rsidRPr="00F22B10" w:rsidRDefault="00933D3D" w:rsidP="00197565">
            <w:pPr>
              <w:jc w:val="both"/>
              <w:rPr>
                <w:color w:val="000000" w:themeColor="text1"/>
              </w:rPr>
            </w:pPr>
            <w:r w:rsidRPr="00F22B10">
              <w:rPr>
                <w:color w:val="000000" w:themeColor="text1"/>
              </w:rPr>
              <w:t>1 personne sur 100 se situe sur le spectre de l’autisme.</w:t>
            </w:r>
            <w:r w:rsidR="00197565" w:rsidRPr="00F22B10">
              <w:rPr>
                <w:color w:val="000000" w:themeColor="text1"/>
              </w:rPr>
              <w:t xml:space="preserve"> </w:t>
            </w:r>
            <w:r w:rsidRPr="00F22B10">
              <w:rPr>
                <w:color w:val="000000" w:themeColor="text1"/>
              </w:rPr>
              <w:t>Les TSA se manifestent de manière très variable selon les individus, en fonction du profil clinique, du degré d’autisme, d’éventuels troubles associés et de la présence ou non d’une déficience intellectuelle.</w:t>
            </w:r>
            <w:r w:rsidR="00197565" w:rsidRPr="00F22B10">
              <w:rPr>
                <w:color w:val="000000" w:themeColor="text1"/>
              </w:rPr>
              <w:t xml:space="preserve"> La nature et l’intensité des symptômes diffèrent d’une personne à l’autre et peuvent aussi évoluer au cours du temps.</w:t>
            </w:r>
          </w:p>
          <w:p w14:paraId="000000E1" w14:textId="44673F22" w:rsidR="007A5D5D" w:rsidRPr="00F22B10" w:rsidRDefault="00197565" w:rsidP="00197565">
            <w:pPr>
              <w:jc w:val="both"/>
              <w:rPr>
                <w:color w:val="000000" w:themeColor="text1"/>
              </w:rPr>
            </w:pPr>
            <w:r w:rsidRPr="00F22B10">
              <w:rPr>
                <w:color w:val="000000" w:themeColor="text1"/>
              </w:rPr>
              <w:t>De plus, il existe des particularités communes aux TSA : sensorielles (impossibilité de toucher certains matériaux ; dégoût vis-à-vis d’odeurs…) et cognitives (difficulté à avoir une flexibilité face au changement ; d’organisation…). Par ailleurs, une personne TSA peut être hypersensible ou hyposensible aux sons et aux odeurs.</w:t>
            </w:r>
          </w:p>
          <w:p w14:paraId="44AE98A3" w14:textId="77777777" w:rsidR="00197565" w:rsidRPr="00F22B10" w:rsidRDefault="00197565" w:rsidP="00197565">
            <w:pPr>
              <w:jc w:val="both"/>
              <w:rPr>
                <w:color w:val="000000" w:themeColor="text1"/>
              </w:rPr>
            </w:pPr>
          </w:p>
          <w:p w14:paraId="000000EB" w14:textId="02C97950" w:rsidR="00BF1374" w:rsidRPr="00F22B10" w:rsidRDefault="00197565" w:rsidP="00BF1374">
            <w:pPr>
              <w:jc w:val="both"/>
              <w:rPr>
                <w:color w:val="000000" w:themeColor="text1"/>
              </w:rPr>
            </w:pPr>
            <w:r w:rsidRPr="00F22B10">
              <w:rPr>
                <w:color w:val="000000" w:themeColor="text1"/>
              </w:rPr>
              <w:t xml:space="preserve">Dans notre situation, </w:t>
            </w:r>
            <w:r w:rsidR="00497F81" w:rsidRPr="00F22B10">
              <w:rPr>
                <w:color w:val="000000" w:themeColor="text1"/>
              </w:rPr>
              <w:t xml:space="preserve">ces particularités se </w:t>
            </w:r>
            <w:r w:rsidR="00F30D9F" w:rsidRPr="00F22B10">
              <w:rPr>
                <w:color w:val="000000" w:themeColor="text1"/>
              </w:rPr>
              <w:t>traduisent</w:t>
            </w:r>
            <w:r w:rsidR="00497F81" w:rsidRPr="00F22B10">
              <w:rPr>
                <w:color w:val="000000" w:themeColor="text1"/>
              </w:rPr>
              <w:t xml:space="preserve"> chez </w:t>
            </w:r>
            <w:r w:rsidR="00F22B10" w:rsidRPr="00F22B10">
              <w:rPr>
                <w:color w:val="000000" w:themeColor="text1"/>
              </w:rPr>
              <w:t>Christelle</w:t>
            </w:r>
            <w:r w:rsidR="00497F81" w:rsidRPr="00F22B10">
              <w:rPr>
                <w:color w:val="000000" w:themeColor="text1"/>
              </w:rPr>
              <w:t xml:space="preserve"> par </w:t>
            </w:r>
            <w:r w:rsidR="00BF1374" w:rsidRPr="00F22B10">
              <w:rPr>
                <w:color w:val="000000" w:themeColor="text1"/>
              </w:rPr>
              <w:t>la tendance à se fixer sur certains détails, comme la température en juillet au degré près, ainsi que par une difficulté à comprendre le 2</w:t>
            </w:r>
            <w:r w:rsidR="00BF1374" w:rsidRPr="00F22B10">
              <w:rPr>
                <w:color w:val="000000" w:themeColor="text1"/>
                <w:vertAlign w:val="superscript"/>
              </w:rPr>
              <w:t>nd</w:t>
            </w:r>
            <w:r w:rsidR="00BF1374" w:rsidRPr="00F22B10">
              <w:rPr>
                <w:color w:val="000000" w:themeColor="text1"/>
              </w:rPr>
              <w:t xml:space="preserve"> degré ou à décoder les sous-entendus, notamment lorsque ses camarades utilisent le sarcasme</w:t>
            </w:r>
            <w:r w:rsidR="00F22B10" w:rsidRPr="00F22B10">
              <w:rPr>
                <w:color w:val="000000" w:themeColor="text1"/>
              </w:rPr>
              <w:t>. Christelle</w:t>
            </w:r>
            <w:r w:rsidR="00BF1374" w:rsidRPr="00F22B10">
              <w:rPr>
                <w:color w:val="000000" w:themeColor="text1"/>
              </w:rPr>
              <w:t xml:space="preserve"> présente également un intérêt restreint très marqué pour un domaine spécifique, en l’occurrence</w:t>
            </w:r>
            <w:r w:rsidR="00A447E7" w:rsidRPr="00F22B10">
              <w:rPr>
                <w:color w:val="000000" w:themeColor="text1"/>
              </w:rPr>
              <w:t xml:space="preserve"> ici,</w:t>
            </w:r>
            <w:r w:rsidR="00BF1374" w:rsidRPr="00F22B10">
              <w:rPr>
                <w:color w:val="000000" w:themeColor="text1"/>
              </w:rPr>
              <w:t xml:space="preserve"> l</w:t>
            </w:r>
            <w:r w:rsidR="00052F4E" w:rsidRPr="00F22B10">
              <w:rPr>
                <w:color w:val="000000" w:themeColor="text1"/>
              </w:rPr>
              <w:t>es</w:t>
            </w:r>
            <w:r w:rsidR="00BF1374" w:rsidRPr="00F22B10">
              <w:rPr>
                <w:color w:val="000000" w:themeColor="text1"/>
              </w:rPr>
              <w:t xml:space="preserve"> araignées.</w:t>
            </w:r>
          </w:p>
        </w:tc>
      </w:tr>
      <w:tr w:rsidR="007A5D5D" w14:paraId="0505BC1A" w14:textId="77777777">
        <w:tc>
          <w:tcPr>
            <w:tcW w:w="15388" w:type="dxa"/>
            <w:gridSpan w:val="2"/>
            <w:shd w:val="clear" w:color="auto" w:fill="D9D9D9"/>
          </w:tcPr>
          <w:p w14:paraId="000000ED" w14:textId="77777777" w:rsidR="007A5D5D" w:rsidRDefault="00933D3D">
            <w:pPr>
              <w:jc w:val="center"/>
            </w:pPr>
            <w:r>
              <w:rPr>
                <w:b/>
                <w:bCs/>
              </w:rPr>
              <w:t xml:space="preserve">Pour en savoir plus : </w:t>
            </w:r>
          </w:p>
        </w:tc>
      </w:tr>
      <w:tr w:rsidR="007A5D5D" w14:paraId="480DE49F" w14:textId="77777777">
        <w:tc>
          <w:tcPr>
            <w:tcW w:w="15388" w:type="dxa"/>
            <w:gridSpan w:val="2"/>
          </w:tcPr>
          <w:p w14:paraId="000000EF" w14:textId="77777777" w:rsidR="007A5D5D" w:rsidRPr="00CF2DB1" w:rsidRDefault="00933D3D">
            <w:pPr>
              <w:numPr>
                <w:ilvl w:val="0"/>
                <w:numId w:val="6"/>
              </w:numPr>
              <w:pBdr>
                <w:top w:val="nil"/>
                <w:left w:val="nil"/>
                <w:bottom w:val="nil"/>
                <w:right w:val="nil"/>
                <w:between w:val="nil"/>
              </w:pBdr>
              <w:rPr>
                <w:color w:val="000000" w:themeColor="text1"/>
              </w:rPr>
            </w:pPr>
            <w:r w:rsidRPr="00CF2DB1">
              <w:rPr>
                <w:color w:val="000000" w:themeColor="text1"/>
              </w:rPr>
              <w:lastRenderedPageBreak/>
              <w:t xml:space="preserve">Page « Accéder aux études supérieures quand on est une personne autiste ou avec TND » : </w:t>
            </w:r>
            <w:hyperlink r:id="rId19">
              <w:r w:rsidR="007A5D5D" w:rsidRPr="00CF2DB1">
                <w:rPr>
                  <w:color w:val="000000" w:themeColor="text1"/>
                  <w:u w:val="single"/>
                </w:rPr>
                <w:t>https://maisondelautisme.gouv.fr/fiches-pratiques-autisme/etudier-autisme/</w:t>
              </w:r>
            </w:hyperlink>
          </w:p>
          <w:p w14:paraId="000000F0" w14:textId="77777777" w:rsidR="007A5D5D" w:rsidRPr="00CF2DB1" w:rsidRDefault="00933D3D">
            <w:pPr>
              <w:numPr>
                <w:ilvl w:val="0"/>
                <w:numId w:val="6"/>
              </w:numPr>
              <w:pBdr>
                <w:top w:val="nil"/>
                <w:left w:val="nil"/>
                <w:bottom w:val="nil"/>
                <w:right w:val="nil"/>
                <w:between w:val="nil"/>
              </w:pBdr>
              <w:rPr>
                <w:color w:val="000000" w:themeColor="text1"/>
              </w:rPr>
            </w:pPr>
            <w:r w:rsidRPr="00CF2DB1">
              <w:rPr>
                <w:color w:val="000000" w:themeColor="text1"/>
              </w:rPr>
              <w:t xml:space="preserve">TikTok : « Qu’est-ce que l’autisme ? » (Le Monde) : </w:t>
            </w:r>
            <w:hyperlink r:id="rId20">
              <w:r w:rsidR="007A5D5D" w:rsidRPr="00CF2DB1">
                <w:rPr>
                  <w:color w:val="000000" w:themeColor="text1"/>
                  <w:u w:val="single"/>
                </w:rPr>
                <w:t>https://www.tiktok.com/@lemondefr/video/7354831509863288096</w:t>
              </w:r>
            </w:hyperlink>
          </w:p>
          <w:p w14:paraId="000000F1" w14:textId="77777777" w:rsidR="007A5D5D" w:rsidRPr="00CF2DB1" w:rsidRDefault="00933D3D">
            <w:pPr>
              <w:numPr>
                <w:ilvl w:val="0"/>
                <w:numId w:val="6"/>
              </w:numPr>
              <w:pBdr>
                <w:top w:val="nil"/>
                <w:left w:val="nil"/>
                <w:bottom w:val="nil"/>
                <w:right w:val="nil"/>
                <w:between w:val="nil"/>
              </w:pBdr>
              <w:rPr>
                <w:color w:val="000000" w:themeColor="text1"/>
              </w:rPr>
            </w:pPr>
            <w:r w:rsidRPr="00CF2DB1">
              <w:rPr>
                <w:color w:val="000000" w:themeColor="text1"/>
              </w:rPr>
              <w:t xml:space="preserve">Dossier technique Troubles du spectre de l’autisme, CNSA, 2016 : </w:t>
            </w:r>
            <w:hyperlink r:id="rId21">
              <w:r w:rsidR="007A5D5D" w:rsidRPr="00CF2DB1">
                <w:rPr>
                  <w:color w:val="000000" w:themeColor="text1"/>
                  <w:u w:val="single"/>
                </w:rPr>
                <w:t>https://handicap.paris.fr/wp-content/uploads/2018/06/Troubles-du-spectre-de-l’autisme.-Guide-d’appui-CNSA.pdf</w:t>
              </w:r>
            </w:hyperlink>
          </w:p>
          <w:p w14:paraId="000000F2" w14:textId="77777777" w:rsidR="007A5D5D" w:rsidRPr="00CF2DB1" w:rsidRDefault="00933D3D">
            <w:pPr>
              <w:numPr>
                <w:ilvl w:val="0"/>
                <w:numId w:val="6"/>
              </w:numPr>
              <w:pBdr>
                <w:top w:val="nil"/>
                <w:left w:val="nil"/>
                <w:bottom w:val="nil"/>
                <w:right w:val="nil"/>
                <w:between w:val="nil"/>
              </w:pBdr>
              <w:rPr>
                <w:color w:val="000000" w:themeColor="text1"/>
              </w:rPr>
            </w:pPr>
            <w:r w:rsidRPr="00CF2DB1">
              <w:rPr>
                <w:color w:val="000000" w:themeColor="text1"/>
              </w:rPr>
              <w:t xml:space="preserve">Centre Ressources Autisme et troubles du développement (Centre Hospitalier Charles Perrens) : </w:t>
            </w:r>
            <w:hyperlink r:id="rId22">
              <w:r w:rsidR="007A5D5D" w:rsidRPr="00CF2DB1">
                <w:rPr>
                  <w:color w:val="000000" w:themeColor="text1"/>
                  <w:u w:val="single"/>
                </w:rPr>
                <w:t>https://cra.ch-perrens.fr</w:t>
              </w:r>
            </w:hyperlink>
          </w:p>
          <w:p w14:paraId="000000F3" w14:textId="77777777" w:rsidR="007A5D5D" w:rsidRPr="00CF2DB1" w:rsidRDefault="00933D3D">
            <w:pPr>
              <w:numPr>
                <w:ilvl w:val="0"/>
                <w:numId w:val="6"/>
              </w:numPr>
              <w:pBdr>
                <w:top w:val="nil"/>
                <w:left w:val="nil"/>
                <w:bottom w:val="nil"/>
                <w:right w:val="nil"/>
                <w:between w:val="nil"/>
              </w:pBdr>
              <w:rPr>
                <w:color w:val="000000" w:themeColor="text1"/>
              </w:rPr>
            </w:pPr>
            <w:r w:rsidRPr="00CF2DB1">
              <w:rPr>
                <w:color w:val="000000" w:themeColor="text1"/>
              </w:rPr>
              <w:t xml:space="preserve">Page : Le programme national Atypie-Friendly : </w:t>
            </w:r>
            <w:hyperlink r:id="rId23">
              <w:r w:rsidR="007A5D5D" w:rsidRPr="00CF2DB1">
                <w:rPr>
                  <w:color w:val="000000" w:themeColor="text1"/>
                  <w:u w:val="single"/>
                </w:rPr>
                <w:t>https://atypie-friendly.fr</w:t>
              </w:r>
            </w:hyperlink>
          </w:p>
          <w:p w14:paraId="000000F4" w14:textId="77777777" w:rsidR="007A5D5D" w:rsidRPr="00CF2DB1" w:rsidRDefault="00933D3D">
            <w:pPr>
              <w:numPr>
                <w:ilvl w:val="0"/>
                <w:numId w:val="6"/>
              </w:numPr>
              <w:pBdr>
                <w:top w:val="nil"/>
                <w:left w:val="nil"/>
                <w:bottom w:val="nil"/>
                <w:right w:val="nil"/>
                <w:between w:val="nil"/>
              </w:pBdr>
              <w:rPr>
                <w:color w:val="000000" w:themeColor="text1"/>
              </w:rPr>
            </w:pPr>
            <w:r w:rsidRPr="00CF2DB1">
              <w:rPr>
                <w:color w:val="000000" w:themeColor="text1"/>
              </w:rPr>
              <w:t xml:space="preserve">Guide de bonnes pratiques pour soutenir les étudiant.e.s sur le spectre de l’autisme dans les établissements d’enseignement supérieur : </w:t>
            </w:r>
            <w:hyperlink r:id="rId24">
              <w:r w:rsidR="007A5D5D" w:rsidRPr="00CF2DB1">
                <w:rPr>
                  <w:color w:val="000000" w:themeColor="text1"/>
                  <w:u w:val="single"/>
                </w:rPr>
                <w:t>https://www.hes-so.ch/fileadmin/documents/HES-SO/Documents_HES-SO/pdf/la_HES-SO/conseil-enseignants/Ressources/E-french-best_practice_guide_03_etu.pdf</w:t>
              </w:r>
            </w:hyperlink>
          </w:p>
          <w:p w14:paraId="000000F5" w14:textId="77777777" w:rsidR="007A5D5D" w:rsidRDefault="007A5D5D">
            <w:pPr>
              <w:jc w:val="both"/>
            </w:pPr>
          </w:p>
        </w:tc>
      </w:tr>
    </w:tbl>
    <w:p w14:paraId="000000F7" w14:textId="77777777" w:rsidR="007A5D5D" w:rsidRDefault="007A5D5D">
      <w:pPr>
        <w:jc w:val="both"/>
        <w:rPr>
          <w:color w:val="000000"/>
        </w:rPr>
        <w:sectPr w:rsidR="007A5D5D">
          <w:pgSz w:w="16838" w:h="11906" w:orient="landscape"/>
          <w:pgMar w:top="720" w:right="720" w:bottom="720" w:left="720" w:header="708" w:footer="708" w:gutter="0"/>
          <w:cols w:space="720"/>
        </w:sectPr>
      </w:pPr>
    </w:p>
    <w:p w14:paraId="000000F9" w14:textId="77777777" w:rsidR="007A5D5D" w:rsidRDefault="007A5D5D">
      <w:pPr>
        <w:rPr>
          <w:b/>
          <w:bCs/>
          <w:color w:val="FF0000"/>
        </w:rPr>
      </w:pPr>
    </w:p>
    <w:p w14:paraId="000000FA" w14:textId="77777777" w:rsidR="007A5D5D" w:rsidRDefault="007A5D5D">
      <w:pPr>
        <w:rPr>
          <w:b/>
          <w:bCs/>
          <w:color w:val="FF0000"/>
        </w:rPr>
      </w:pPr>
    </w:p>
    <w:p w14:paraId="000000FB" w14:textId="77777777" w:rsidR="007A5D5D" w:rsidRDefault="00933D3D">
      <w:pPr>
        <w:rPr>
          <w:color w:val="FF0000"/>
        </w:rPr>
        <w:sectPr w:rsidR="007A5D5D">
          <w:type w:val="continuous"/>
          <w:pgSz w:w="16838" w:h="11906" w:orient="landscape"/>
          <w:pgMar w:top="720" w:right="720" w:bottom="720" w:left="720" w:header="708" w:footer="708" w:gutter="0"/>
          <w:cols w:space="720"/>
        </w:sectPr>
      </w:pPr>
      <w:r>
        <w:rPr>
          <w:color w:val="FF0000"/>
        </w:rPr>
        <w:t xml:space="preserve"> </w:t>
      </w:r>
    </w:p>
    <w:p w14:paraId="000000FC" w14:textId="77777777" w:rsidR="007A5D5D" w:rsidRDefault="007A5D5D">
      <w:pPr>
        <w:widowControl w:val="0"/>
        <w:pBdr>
          <w:top w:val="nil"/>
          <w:left w:val="nil"/>
          <w:bottom w:val="nil"/>
          <w:right w:val="nil"/>
          <w:between w:val="nil"/>
        </w:pBdr>
        <w:spacing w:line="276" w:lineRule="auto"/>
        <w:rPr>
          <w:color w:val="FF0000"/>
        </w:rPr>
      </w:pPr>
    </w:p>
    <w:tbl>
      <w:tblPr>
        <w:tblStyle w:val="a3"/>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4"/>
        <w:gridCol w:w="7694"/>
      </w:tblGrid>
      <w:tr w:rsidR="007A5D5D" w14:paraId="580883EC" w14:textId="77777777">
        <w:tc>
          <w:tcPr>
            <w:tcW w:w="15388" w:type="dxa"/>
            <w:gridSpan w:val="2"/>
            <w:shd w:val="clear" w:color="auto" w:fill="BFBFBF"/>
          </w:tcPr>
          <w:p w14:paraId="000000FD" w14:textId="77777777" w:rsidR="007A5D5D" w:rsidRDefault="00933D3D">
            <w:pPr>
              <w:jc w:val="center"/>
              <w:rPr>
                <w:b/>
                <w:bCs/>
              </w:rPr>
            </w:pPr>
            <w:r>
              <w:rPr>
                <w:b/>
                <w:bCs/>
              </w:rPr>
              <w:t>Situation n°5 : Crise en sortie de tram :</w:t>
            </w:r>
          </w:p>
        </w:tc>
      </w:tr>
      <w:tr w:rsidR="007A5D5D" w14:paraId="59B9DE9B" w14:textId="77777777">
        <w:tc>
          <w:tcPr>
            <w:tcW w:w="7694" w:type="dxa"/>
            <w:shd w:val="clear" w:color="auto" w:fill="D9D9D9"/>
          </w:tcPr>
          <w:p w14:paraId="000000FF" w14:textId="77777777" w:rsidR="007A5D5D" w:rsidRDefault="00933D3D">
            <w:pPr>
              <w:jc w:val="center"/>
              <w:rPr>
                <w:b/>
                <w:bCs/>
              </w:rPr>
            </w:pPr>
            <w:r>
              <w:rPr>
                <w:b/>
                <w:bCs/>
              </w:rPr>
              <w:t>QCM 1 – Handicap :</w:t>
            </w:r>
          </w:p>
        </w:tc>
        <w:tc>
          <w:tcPr>
            <w:tcW w:w="7694" w:type="dxa"/>
            <w:shd w:val="clear" w:color="auto" w:fill="D9D9D9"/>
          </w:tcPr>
          <w:p w14:paraId="00000100" w14:textId="77777777" w:rsidR="007A5D5D" w:rsidRDefault="00933D3D">
            <w:pPr>
              <w:jc w:val="center"/>
              <w:rPr>
                <w:b/>
                <w:bCs/>
              </w:rPr>
            </w:pPr>
            <w:r>
              <w:rPr>
                <w:b/>
                <w:bCs/>
              </w:rPr>
              <w:t>QCM 2 - Situation / Dilemme :</w:t>
            </w:r>
          </w:p>
        </w:tc>
      </w:tr>
      <w:tr w:rsidR="007A5D5D" w14:paraId="4A9DD366" w14:textId="77777777">
        <w:tc>
          <w:tcPr>
            <w:tcW w:w="7694" w:type="dxa"/>
          </w:tcPr>
          <w:p w14:paraId="00000101" w14:textId="77777777" w:rsidR="007A5D5D" w:rsidRDefault="00933D3D">
            <w:pPr>
              <w:rPr>
                <w:b/>
                <w:bCs/>
                <w:color w:val="7030A0"/>
              </w:rPr>
            </w:pPr>
            <w:r>
              <w:rPr>
                <w:b/>
                <w:bCs/>
                <w:color w:val="7030A0"/>
              </w:rPr>
              <w:t>(Troubles bipolaires : attaque de panique)</w:t>
            </w:r>
          </w:p>
        </w:tc>
        <w:tc>
          <w:tcPr>
            <w:tcW w:w="7694" w:type="dxa"/>
          </w:tcPr>
          <w:p w14:paraId="00000102" w14:textId="77777777" w:rsidR="007A5D5D" w:rsidRDefault="00933D3D">
            <w:pPr>
              <w:rPr>
                <w:b/>
                <w:bCs/>
                <w:color w:val="7030A0"/>
              </w:rPr>
            </w:pPr>
            <w:r>
              <w:rPr>
                <w:b/>
                <w:bCs/>
                <w:color w:val="7030A0"/>
              </w:rPr>
              <w:t>(Attaque de panique)</w:t>
            </w:r>
          </w:p>
        </w:tc>
      </w:tr>
      <w:tr w:rsidR="007A5D5D" w14:paraId="23C3C9E5" w14:textId="77777777">
        <w:tc>
          <w:tcPr>
            <w:tcW w:w="7694" w:type="dxa"/>
          </w:tcPr>
          <w:p w14:paraId="00000103" w14:textId="77777777" w:rsidR="007A5D5D" w:rsidRDefault="00933D3D">
            <w:pPr>
              <w:jc w:val="both"/>
            </w:pPr>
            <w:r>
              <w:t>A quel moment peut survenir une attaque de panique ?</w:t>
            </w:r>
          </w:p>
        </w:tc>
        <w:tc>
          <w:tcPr>
            <w:tcW w:w="7694" w:type="dxa"/>
          </w:tcPr>
          <w:p w14:paraId="00000104" w14:textId="3AB7727D" w:rsidR="007A5D5D" w:rsidRDefault="00933D3D">
            <w:pPr>
              <w:jc w:val="both"/>
            </w:pPr>
            <w:r>
              <w:t>Comment aider un étudiant</w:t>
            </w:r>
            <w:r w:rsidR="00961FAC">
              <w:t xml:space="preserve"> </w:t>
            </w:r>
            <w:r>
              <w:t xml:space="preserve">à gérer une attaque de panique ? </w:t>
            </w:r>
          </w:p>
        </w:tc>
      </w:tr>
      <w:tr w:rsidR="007A5D5D" w14:paraId="227A1513" w14:textId="77777777">
        <w:tc>
          <w:tcPr>
            <w:tcW w:w="7694" w:type="dxa"/>
          </w:tcPr>
          <w:p w14:paraId="00000105" w14:textId="77777777" w:rsidR="007A5D5D" w:rsidRDefault="00933D3D">
            <w:pPr>
              <w:numPr>
                <w:ilvl w:val="0"/>
                <w:numId w:val="6"/>
              </w:numPr>
              <w:pBdr>
                <w:top w:val="nil"/>
                <w:left w:val="nil"/>
                <w:bottom w:val="nil"/>
                <w:right w:val="nil"/>
                <w:between w:val="nil"/>
              </w:pBdr>
              <w:jc w:val="both"/>
            </w:pPr>
            <w:r>
              <w:rPr>
                <w:b/>
                <w:bCs/>
                <w:color w:val="00B050"/>
              </w:rPr>
              <w:t>Suite à une consommation d’alcool</w:t>
            </w:r>
            <w:r>
              <w:rPr>
                <w:color w:val="00B050"/>
              </w:rPr>
              <w:t> </w:t>
            </w:r>
            <w:r>
              <w:rPr>
                <w:color w:val="000000"/>
              </w:rPr>
              <w:t>;</w:t>
            </w:r>
          </w:p>
          <w:p w14:paraId="00000106" w14:textId="77777777" w:rsidR="007A5D5D" w:rsidRDefault="00933D3D">
            <w:pPr>
              <w:numPr>
                <w:ilvl w:val="0"/>
                <w:numId w:val="6"/>
              </w:numPr>
              <w:pBdr>
                <w:top w:val="nil"/>
                <w:left w:val="nil"/>
                <w:bottom w:val="nil"/>
                <w:right w:val="nil"/>
                <w:between w:val="nil"/>
              </w:pBdr>
              <w:jc w:val="both"/>
            </w:pPr>
            <w:r>
              <w:rPr>
                <w:b/>
                <w:bCs/>
                <w:color w:val="00B050"/>
              </w:rPr>
              <w:t>Le matin, au réveil</w:t>
            </w:r>
            <w:r>
              <w:rPr>
                <w:color w:val="00B050"/>
              </w:rPr>
              <w:t> </w:t>
            </w:r>
            <w:r>
              <w:rPr>
                <w:color w:val="000000"/>
              </w:rPr>
              <w:t>;</w:t>
            </w:r>
          </w:p>
          <w:p w14:paraId="00000107" w14:textId="77777777" w:rsidR="007A5D5D" w:rsidRDefault="00933D3D">
            <w:pPr>
              <w:numPr>
                <w:ilvl w:val="0"/>
                <w:numId w:val="6"/>
              </w:numPr>
              <w:pBdr>
                <w:top w:val="nil"/>
                <w:left w:val="nil"/>
                <w:bottom w:val="nil"/>
                <w:right w:val="nil"/>
                <w:between w:val="nil"/>
              </w:pBdr>
              <w:jc w:val="both"/>
            </w:pPr>
            <w:r>
              <w:rPr>
                <w:b/>
                <w:bCs/>
                <w:color w:val="00B050"/>
              </w:rPr>
              <w:t>Au volant</w:t>
            </w:r>
            <w:r>
              <w:rPr>
                <w:color w:val="00B050"/>
              </w:rPr>
              <w:t> </w:t>
            </w:r>
            <w:r>
              <w:rPr>
                <w:color w:val="000000"/>
              </w:rPr>
              <w:t>;</w:t>
            </w:r>
          </w:p>
          <w:p w14:paraId="00000108" w14:textId="77777777" w:rsidR="007A5D5D" w:rsidRDefault="00933D3D">
            <w:pPr>
              <w:numPr>
                <w:ilvl w:val="0"/>
                <w:numId w:val="6"/>
              </w:numPr>
              <w:pBdr>
                <w:top w:val="nil"/>
                <w:left w:val="nil"/>
                <w:bottom w:val="nil"/>
                <w:right w:val="nil"/>
                <w:between w:val="nil"/>
              </w:pBdr>
              <w:jc w:val="both"/>
              <w:rPr>
                <w:b/>
                <w:bCs/>
                <w:color w:val="000000"/>
              </w:rPr>
            </w:pPr>
            <w:r>
              <w:rPr>
                <w:b/>
                <w:bCs/>
                <w:color w:val="00B050"/>
              </w:rPr>
              <w:t>Le soir, au moment de se coucher ou à l’endormissement</w:t>
            </w:r>
          </w:p>
        </w:tc>
        <w:tc>
          <w:tcPr>
            <w:tcW w:w="7694" w:type="dxa"/>
          </w:tcPr>
          <w:p w14:paraId="00000109" w14:textId="08E4847C" w:rsidR="007A5D5D" w:rsidRDefault="00933D3D">
            <w:pPr>
              <w:numPr>
                <w:ilvl w:val="0"/>
                <w:numId w:val="6"/>
              </w:numPr>
              <w:pBdr>
                <w:top w:val="nil"/>
                <w:left w:val="nil"/>
                <w:bottom w:val="nil"/>
                <w:right w:val="nil"/>
                <w:between w:val="nil"/>
              </w:pBdr>
              <w:jc w:val="both"/>
              <w:rPr>
                <w:b/>
                <w:bCs/>
                <w:color w:val="000000"/>
              </w:rPr>
            </w:pPr>
            <w:sdt>
              <w:sdtPr>
                <w:tag w:val="goog_rdk_30"/>
                <w:id w:val="-545331611"/>
              </w:sdtPr>
              <w:sdtEndPr/>
              <w:sdtContent/>
            </w:sdt>
            <w:sdt>
              <w:sdtPr>
                <w:tag w:val="goog_rdk_31"/>
                <w:id w:val="890623839"/>
              </w:sdtPr>
              <w:sdtEndPr/>
              <w:sdtContent/>
            </w:sdt>
            <w:r>
              <w:rPr>
                <w:b/>
                <w:bCs/>
                <w:color w:val="00B050"/>
              </w:rPr>
              <w:t>Demander à l’étudiant s</w:t>
            </w:r>
            <w:r w:rsidR="00961FAC">
              <w:rPr>
                <w:b/>
                <w:bCs/>
                <w:color w:val="00B050"/>
              </w:rPr>
              <w:t>’il</w:t>
            </w:r>
            <w:r>
              <w:rPr>
                <w:b/>
                <w:bCs/>
                <w:color w:val="00B050"/>
              </w:rPr>
              <w:t xml:space="preserve"> sait ce qui se passe</w:t>
            </w:r>
            <w:r>
              <w:rPr>
                <w:color w:val="00B050"/>
              </w:rPr>
              <w:t> </w:t>
            </w:r>
            <w:r>
              <w:rPr>
                <w:color w:val="000000"/>
              </w:rPr>
              <w:t>;</w:t>
            </w:r>
          </w:p>
          <w:p w14:paraId="0000010A" w14:textId="06F9DEAD" w:rsidR="007A5D5D" w:rsidRDefault="00933D3D">
            <w:pPr>
              <w:numPr>
                <w:ilvl w:val="0"/>
                <w:numId w:val="6"/>
              </w:numPr>
              <w:pBdr>
                <w:top w:val="nil"/>
                <w:left w:val="nil"/>
                <w:bottom w:val="nil"/>
                <w:right w:val="nil"/>
                <w:between w:val="nil"/>
              </w:pBdr>
              <w:jc w:val="both"/>
              <w:rPr>
                <w:b/>
                <w:bCs/>
                <w:color w:val="000000"/>
              </w:rPr>
            </w:pPr>
            <w:r>
              <w:rPr>
                <w:color w:val="000000"/>
              </w:rPr>
              <w:t>Poser de nombreuses questions pour l’aider à analyser ce qu’il ressent ;</w:t>
            </w:r>
          </w:p>
          <w:p w14:paraId="0000010B" w14:textId="77777777" w:rsidR="007A5D5D" w:rsidRDefault="00933D3D">
            <w:pPr>
              <w:numPr>
                <w:ilvl w:val="0"/>
                <w:numId w:val="6"/>
              </w:numPr>
              <w:pBdr>
                <w:top w:val="nil"/>
                <w:left w:val="nil"/>
                <w:bottom w:val="nil"/>
                <w:right w:val="nil"/>
                <w:between w:val="nil"/>
              </w:pBdr>
              <w:jc w:val="both"/>
              <w:rPr>
                <w:b/>
                <w:bCs/>
                <w:color w:val="000000"/>
              </w:rPr>
            </w:pPr>
            <w:r>
              <w:rPr>
                <w:b/>
                <w:bCs/>
                <w:color w:val="00B050"/>
              </w:rPr>
              <w:t>Appeler les services d’urgence si elle n’a jamais eu d’attaque de panique</w:t>
            </w:r>
            <w:r>
              <w:rPr>
                <w:color w:val="00B050"/>
              </w:rPr>
              <w:t> </w:t>
            </w:r>
            <w:r>
              <w:rPr>
                <w:color w:val="000000"/>
              </w:rPr>
              <w:t>;</w:t>
            </w:r>
          </w:p>
          <w:p w14:paraId="0000010C" w14:textId="4A1EC281" w:rsidR="007A5D5D" w:rsidRDefault="00933D3D">
            <w:pPr>
              <w:numPr>
                <w:ilvl w:val="0"/>
                <w:numId w:val="6"/>
              </w:numPr>
              <w:pBdr>
                <w:top w:val="nil"/>
                <w:left w:val="nil"/>
                <w:bottom w:val="nil"/>
                <w:right w:val="nil"/>
                <w:between w:val="nil"/>
              </w:pBdr>
              <w:jc w:val="both"/>
              <w:rPr>
                <w:b/>
                <w:bCs/>
                <w:color w:val="000000"/>
              </w:rPr>
            </w:pPr>
            <w:r>
              <w:rPr>
                <w:b/>
                <w:bCs/>
                <w:color w:val="00B050"/>
              </w:rPr>
              <w:t>Mettre l’étudiant en sécurité</w:t>
            </w:r>
            <w:r>
              <w:rPr>
                <w:color w:val="00B050"/>
              </w:rPr>
              <w:t> </w:t>
            </w:r>
            <w:r>
              <w:rPr>
                <w:color w:val="000000"/>
              </w:rPr>
              <w:t>;</w:t>
            </w:r>
          </w:p>
          <w:p w14:paraId="0000010D" w14:textId="619CB81B" w:rsidR="007A5D5D" w:rsidRDefault="00933D3D">
            <w:pPr>
              <w:numPr>
                <w:ilvl w:val="0"/>
                <w:numId w:val="6"/>
              </w:numPr>
              <w:pBdr>
                <w:top w:val="nil"/>
                <w:left w:val="nil"/>
                <w:bottom w:val="nil"/>
                <w:right w:val="nil"/>
                <w:between w:val="nil"/>
              </w:pBdr>
              <w:jc w:val="both"/>
              <w:rPr>
                <w:b/>
                <w:bCs/>
                <w:color w:val="000000"/>
              </w:rPr>
            </w:pPr>
            <w:r>
              <w:rPr>
                <w:b/>
                <w:bCs/>
                <w:color w:val="00B050"/>
              </w:rPr>
              <w:t>Rassurer l’étudiant et lui demander comment l’aider</w:t>
            </w:r>
          </w:p>
        </w:tc>
      </w:tr>
      <w:tr w:rsidR="007A5D5D" w14:paraId="408745A8" w14:textId="77777777">
        <w:tc>
          <w:tcPr>
            <w:tcW w:w="7694" w:type="dxa"/>
            <w:shd w:val="clear" w:color="auto" w:fill="D9D9D9"/>
          </w:tcPr>
          <w:p w14:paraId="0000010E" w14:textId="77777777" w:rsidR="007A5D5D" w:rsidRDefault="00933D3D">
            <w:pPr>
              <w:jc w:val="center"/>
              <w:rPr>
                <w:b/>
                <w:bCs/>
              </w:rPr>
            </w:pPr>
            <w:r>
              <w:rPr>
                <w:b/>
                <w:bCs/>
              </w:rPr>
              <w:t>QCM 1 – Feedback :</w:t>
            </w:r>
          </w:p>
        </w:tc>
        <w:tc>
          <w:tcPr>
            <w:tcW w:w="7694" w:type="dxa"/>
            <w:shd w:val="clear" w:color="auto" w:fill="D9D9D9"/>
          </w:tcPr>
          <w:p w14:paraId="0000010F" w14:textId="77777777" w:rsidR="007A5D5D" w:rsidRDefault="00933D3D">
            <w:pPr>
              <w:jc w:val="center"/>
              <w:rPr>
                <w:b/>
                <w:bCs/>
              </w:rPr>
            </w:pPr>
            <w:r>
              <w:rPr>
                <w:b/>
                <w:bCs/>
              </w:rPr>
              <w:t>QCM 2 - Feedback :</w:t>
            </w:r>
          </w:p>
        </w:tc>
      </w:tr>
      <w:tr w:rsidR="007A5D5D" w14:paraId="53CD6831" w14:textId="77777777">
        <w:tc>
          <w:tcPr>
            <w:tcW w:w="7694" w:type="dxa"/>
          </w:tcPr>
          <w:p w14:paraId="00000110" w14:textId="77777777" w:rsidR="007A5D5D" w:rsidRDefault="00933D3D">
            <w:r>
              <w:t>Dans certains cas, les attaques de panique peuvent être prévisibles et survenir en réponse à un évènement redouté. Elles peuvent également survenir suite à la consommation d’alcool ou de substances, ou à un sevrage. Dans d’autres cas, elles peuvent se déclencher de manière inattendue, sans raison apparente. Par exemple, une attaque de panique peut se manifester dans toute situation de la vie quotidienne.</w:t>
            </w:r>
          </w:p>
        </w:tc>
        <w:tc>
          <w:tcPr>
            <w:tcW w:w="7694" w:type="dxa"/>
          </w:tcPr>
          <w:p w14:paraId="00000111" w14:textId="77777777" w:rsidR="007A5D5D" w:rsidRDefault="00933D3D">
            <w:r>
              <w:t>Les étapes :</w:t>
            </w:r>
          </w:p>
          <w:p w14:paraId="00000112" w14:textId="609FD1AC" w:rsidR="007A5D5D" w:rsidRDefault="00933D3D">
            <w:pPr>
              <w:numPr>
                <w:ilvl w:val="0"/>
                <w:numId w:val="6"/>
              </w:numPr>
              <w:pBdr>
                <w:top w:val="nil"/>
                <w:left w:val="nil"/>
                <w:bottom w:val="nil"/>
                <w:right w:val="nil"/>
                <w:between w:val="nil"/>
              </w:pBdr>
            </w:pPr>
            <w:r>
              <w:rPr>
                <w:color w:val="000000"/>
              </w:rPr>
              <w:t>1 : S’assurer qu’il s’agit d’une attaque de panique : se présenter à la personne ; lui demander s</w:t>
            </w:r>
            <w:r w:rsidR="007D5060">
              <w:rPr>
                <w:color w:val="000000"/>
              </w:rPr>
              <w:t xml:space="preserve">’il </w:t>
            </w:r>
            <w:r>
              <w:rPr>
                <w:color w:val="000000"/>
              </w:rPr>
              <w:t>a déjà fait une attaque de panique ; contacter le SAMU si ce n’est pas le cas ;</w:t>
            </w:r>
          </w:p>
          <w:p w14:paraId="00000113" w14:textId="77777777" w:rsidR="007A5D5D" w:rsidRDefault="00933D3D">
            <w:pPr>
              <w:numPr>
                <w:ilvl w:val="0"/>
                <w:numId w:val="6"/>
              </w:numPr>
              <w:pBdr>
                <w:top w:val="nil"/>
                <w:left w:val="nil"/>
                <w:bottom w:val="nil"/>
                <w:right w:val="nil"/>
                <w:between w:val="nil"/>
              </w:pBdr>
            </w:pPr>
            <w:r>
              <w:rPr>
                <w:color w:val="000000"/>
              </w:rPr>
              <w:t>2 : Mettre la personne en sécurité : encourager la personne à se déplacer vers un lieu sûr pour la protéger et calme ;</w:t>
            </w:r>
          </w:p>
          <w:p w14:paraId="00000114" w14:textId="77777777" w:rsidR="007A5D5D" w:rsidRDefault="00933D3D">
            <w:pPr>
              <w:numPr>
                <w:ilvl w:val="0"/>
                <w:numId w:val="6"/>
              </w:numPr>
              <w:pBdr>
                <w:top w:val="nil"/>
                <w:left w:val="nil"/>
                <w:bottom w:val="nil"/>
                <w:right w:val="nil"/>
                <w:between w:val="nil"/>
              </w:pBdr>
            </w:pPr>
            <w:r>
              <w:rPr>
                <w:color w:val="000000"/>
              </w:rPr>
              <w:t>3 : Rassurer et apporter l’aide nécessaire : demander directement comment vous pouvez l’aider ;</w:t>
            </w:r>
          </w:p>
          <w:p w14:paraId="00000118" w14:textId="5AFDCA09" w:rsidR="007A5D5D" w:rsidRPr="007D5060" w:rsidRDefault="00933D3D" w:rsidP="007D5060">
            <w:pPr>
              <w:numPr>
                <w:ilvl w:val="0"/>
                <w:numId w:val="6"/>
              </w:numPr>
              <w:pBdr>
                <w:top w:val="nil"/>
                <w:left w:val="nil"/>
                <w:bottom w:val="nil"/>
                <w:right w:val="nil"/>
                <w:between w:val="nil"/>
              </w:pBdr>
            </w:pPr>
            <w:r>
              <w:rPr>
                <w:color w:val="000000"/>
              </w:rPr>
              <w:t>4 : Soutenir et renseigner après l’attaque de panique : demander à la personne si elle peut rester seule avant de la quitter ; l’encourager à consulter des ressources afin d’obtenir des conseils et trouver de l’aide, notamment auprès de son médecin généraliste</w:t>
            </w:r>
            <w:r w:rsidR="007D5060">
              <w:t>.</w:t>
            </w:r>
          </w:p>
        </w:tc>
      </w:tr>
      <w:tr w:rsidR="007A5D5D" w14:paraId="0A22F573" w14:textId="77777777">
        <w:tc>
          <w:tcPr>
            <w:tcW w:w="15388" w:type="dxa"/>
            <w:gridSpan w:val="2"/>
            <w:shd w:val="clear" w:color="auto" w:fill="D9D9D9"/>
          </w:tcPr>
          <w:p w14:paraId="00000119" w14:textId="4ED19A99" w:rsidR="007A5D5D" w:rsidRPr="00F22B10" w:rsidRDefault="00933D3D" w:rsidP="00EC29BF">
            <w:pPr>
              <w:jc w:val="center"/>
              <w:rPr>
                <w:color w:val="000000" w:themeColor="text1"/>
              </w:rPr>
            </w:pPr>
            <w:r w:rsidRPr="00F22B10">
              <w:rPr>
                <w:b/>
                <w:bCs/>
                <w:color w:val="000000" w:themeColor="text1"/>
              </w:rPr>
              <w:t>Informations et ressources supplémentaires </w:t>
            </w:r>
            <w:r w:rsidR="00EC29BF" w:rsidRPr="00F22B10">
              <w:rPr>
                <w:b/>
                <w:bCs/>
                <w:color w:val="000000" w:themeColor="text1"/>
              </w:rPr>
              <w:t>– lien avec la situation :</w:t>
            </w:r>
          </w:p>
        </w:tc>
      </w:tr>
      <w:tr w:rsidR="007A5D5D" w14:paraId="155EB087" w14:textId="77777777">
        <w:tc>
          <w:tcPr>
            <w:tcW w:w="15388" w:type="dxa"/>
            <w:gridSpan w:val="2"/>
          </w:tcPr>
          <w:p w14:paraId="0000011B" w14:textId="77777777" w:rsidR="007A5D5D" w:rsidRPr="00F22B10" w:rsidRDefault="00933D3D" w:rsidP="00EC29BF">
            <w:pPr>
              <w:jc w:val="both"/>
              <w:rPr>
                <w:color w:val="000000" w:themeColor="text1"/>
              </w:rPr>
            </w:pPr>
            <w:r w:rsidRPr="00F22B10">
              <w:rPr>
                <w:color w:val="000000" w:themeColor="text1"/>
              </w:rPr>
              <w:t>Les symptômes d’une attaque de panique sont parfois si intenses qu’ils peuvent être confondus à ceux d’une crise cardiaque et entraîner une consultation aux urgences.</w:t>
            </w:r>
          </w:p>
          <w:p w14:paraId="0000011C" w14:textId="77777777" w:rsidR="007A5D5D" w:rsidRPr="00F22B10" w:rsidRDefault="00933D3D" w:rsidP="00EC29BF">
            <w:pPr>
              <w:jc w:val="both"/>
              <w:rPr>
                <w:color w:val="000000" w:themeColor="text1"/>
              </w:rPr>
            </w:pPr>
            <w:r w:rsidRPr="00F22B10">
              <w:rPr>
                <w:color w:val="000000" w:themeColor="text1"/>
              </w:rPr>
              <w:t>La plupart des attaques de panique durent entre 5 et 20 minutes et peuvent disparaître aussi vite qu’elles ont commencé. Selon le contexte, plusieurs attaques de panique peuvent parfois survenir à la suite.</w:t>
            </w:r>
          </w:p>
          <w:p w14:paraId="0000011F" w14:textId="1F16261A" w:rsidR="007A5D5D" w:rsidRPr="00F22B10" w:rsidRDefault="00933D3D" w:rsidP="00EC29BF">
            <w:pPr>
              <w:jc w:val="both"/>
              <w:rPr>
                <w:color w:val="000000" w:themeColor="text1"/>
              </w:rPr>
            </w:pPr>
            <w:r w:rsidRPr="00F22B10">
              <w:rPr>
                <w:color w:val="000000" w:themeColor="text1"/>
              </w:rPr>
              <w:t xml:space="preserve">Après une attaque de panique, une personne peut se sentir vidée et épuisée, comme pour </w:t>
            </w:r>
            <w:r w:rsidR="008C1603" w:rsidRPr="00F22B10">
              <w:rPr>
                <w:color w:val="000000" w:themeColor="text1"/>
              </w:rPr>
              <w:t>Iris</w:t>
            </w:r>
            <w:r w:rsidRPr="00F22B10">
              <w:rPr>
                <w:color w:val="000000" w:themeColor="text1"/>
              </w:rPr>
              <w:t xml:space="preserve"> dans la situation précédente. Les effets physiques et émotionnels d’une attaque de panique peuvent durer plusieurs heures.</w:t>
            </w:r>
          </w:p>
          <w:p w14:paraId="00000120" w14:textId="77777777" w:rsidR="007A5D5D" w:rsidRPr="00F22B10" w:rsidRDefault="007A5D5D" w:rsidP="00EC29BF">
            <w:pPr>
              <w:jc w:val="both"/>
              <w:rPr>
                <w:color w:val="000000" w:themeColor="text1"/>
              </w:rPr>
            </w:pPr>
          </w:p>
          <w:p w14:paraId="00000121" w14:textId="77777777" w:rsidR="007A5D5D" w:rsidRPr="00F22B10" w:rsidRDefault="00933D3D" w:rsidP="00EC29BF">
            <w:pPr>
              <w:jc w:val="both"/>
              <w:rPr>
                <w:b/>
                <w:bCs/>
                <w:color w:val="000000" w:themeColor="text1"/>
              </w:rPr>
            </w:pPr>
            <w:r w:rsidRPr="00F22B10">
              <w:rPr>
                <w:b/>
                <w:bCs/>
                <w:color w:val="000000" w:themeColor="text1"/>
              </w:rPr>
              <w:t>Que faire si on est témoin d’une attaque de panique ?</w:t>
            </w:r>
          </w:p>
          <w:p w14:paraId="00000122" w14:textId="77777777" w:rsidR="007A5D5D" w:rsidRPr="00F22B10" w:rsidRDefault="00933D3D" w:rsidP="00EC29BF">
            <w:pPr>
              <w:jc w:val="both"/>
              <w:rPr>
                <w:color w:val="000000" w:themeColor="text1"/>
              </w:rPr>
            </w:pPr>
            <w:r w:rsidRPr="00F22B10">
              <w:rPr>
                <w:color w:val="000000" w:themeColor="text1"/>
              </w:rPr>
              <w:lastRenderedPageBreak/>
              <w:t xml:space="preserve">Si vous vous sentez capable de devenir secouriste ou que vous avez été formé, vous pouvez appliquer la méthode AERER (dont l’acronyme est lié à la formation PSSM pour les secouristes en santé mentale). </w:t>
            </w:r>
          </w:p>
          <w:p w14:paraId="00000123" w14:textId="77777777" w:rsidR="007A5D5D" w:rsidRPr="00F22B10" w:rsidRDefault="00933D3D" w:rsidP="00EC29BF">
            <w:pPr>
              <w:jc w:val="both"/>
              <w:rPr>
                <w:color w:val="000000" w:themeColor="text1"/>
              </w:rPr>
            </w:pPr>
            <w:r w:rsidRPr="00F22B10">
              <w:rPr>
                <w:color w:val="000000" w:themeColor="text1"/>
              </w:rPr>
              <w:t>La méthode AERER est un plan d’action pour aider une personne qui ne va pas bien :</w:t>
            </w:r>
          </w:p>
          <w:p w14:paraId="00000124" w14:textId="77777777" w:rsidR="007A5D5D" w:rsidRPr="00F22B10" w:rsidRDefault="00933D3D" w:rsidP="00EC29BF">
            <w:pPr>
              <w:numPr>
                <w:ilvl w:val="0"/>
                <w:numId w:val="6"/>
              </w:numPr>
              <w:jc w:val="both"/>
              <w:rPr>
                <w:color w:val="000000" w:themeColor="text1"/>
              </w:rPr>
            </w:pPr>
            <w:r w:rsidRPr="00F22B10">
              <w:rPr>
                <w:color w:val="000000" w:themeColor="text1"/>
              </w:rPr>
              <w:t>Approcher la personne ;</w:t>
            </w:r>
          </w:p>
          <w:p w14:paraId="00000125" w14:textId="77777777" w:rsidR="007A5D5D" w:rsidRPr="00F22B10" w:rsidRDefault="00933D3D" w:rsidP="00EC29BF">
            <w:pPr>
              <w:numPr>
                <w:ilvl w:val="0"/>
                <w:numId w:val="6"/>
              </w:numPr>
              <w:jc w:val="both"/>
              <w:rPr>
                <w:color w:val="000000" w:themeColor="text1"/>
              </w:rPr>
            </w:pPr>
            <w:r w:rsidRPr="00F22B10">
              <w:rPr>
                <w:color w:val="000000" w:themeColor="text1"/>
              </w:rPr>
              <w:t>Écouter : activement et sans jugement ;</w:t>
            </w:r>
          </w:p>
          <w:p w14:paraId="00000126" w14:textId="77777777" w:rsidR="007A5D5D" w:rsidRPr="00F22B10" w:rsidRDefault="00933D3D" w:rsidP="00EC29BF">
            <w:pPr>
              <w:numPr>
                <w:ilvl w:val="0"/>
                <w:numId w:val="6"/>
              </w:numPr>
              <w:jc w:val="both"/>
              <w:rPr>
                <w:color w:val="000000" w:themeColor="text1"/>
              </w:rPr>
            </w:pPr>
            <w:r w:rsidRPr="00F22B10">
              <w:rPr>
                <w:color w:val="000000" w:themeColor="text1"/>
              </w:rPr>
              <w:t>(Réconforter) ;</w:t>
            </w:r>
          </w:p>
          <w:p w14:paraId="00000127" w14:textId="77777777" w:rsidR="007A5D5D" w:rsidRPr="00F22B10" w:rsidRDefault="00933D3D" w:rsidP="00EC29BF">
            <w:pPr>
              <w:numPr>
                <w:ilvl w:val="0"/>
                <w:numId w:val="6"/>
              </w:numPr>
              <w:jc w:val="both"/>
              <w:rPr>
                <w:color w:val="000000" w:themeColor="text1"/>
              </w:rPr>
            </w:pPr>
            <w:r w:rsidRPr="00F22B10">
              <w:rPr>
                <w:color w:val="000000" w:themeColor="text1"/>
              </w:rPr>
              <w:t>Encourager à aller vers des professionnels (PHASE ; ESE…) ;</w:t>
            </w:r>
          </w:p>
          <w:p w14:paraId="0000012A" w14:textId="504E9FA9" w:rsidR="007A5D5D" w:rsidRPr="00F22B10" w:rsidRDefault="00933D3D" w:rsidP="00EC29BF">
            <w:pPr>
              <w:numPr>
                <w:ilvl w:val="0"/>
                <w:numId w:val="6"/>
              </w:numPr>
              <w:jc w:val="both"/>
              <w:rPr>
                <w:color w:val="000000" w:themeColor="text1"/>
              </w:rPr>
            </w:pPr>
            <w:r w:rsidRPr="00F22B10">
              <w:rPr>
                <w:color w:val="000000" w:themeColor="text1"/>
              </w:rPr>
              <w:t>Renseigner : sur les autres ressources disponibles</w:t>
            </w:r>
            <w:r w:rsidR="004F73FA" w:rsidRPr="00F22B10">
              <w:rPr>
                <w:color w:val="000000" w:themeColor="text1"/>
              </w:rPr>
              <w:t>.</w:t>
            </w:r>
          </w:p>
          <w:p w14:paraId="0000012B" w14:textId="77777777" w:rsidR="007A5D5D" w:rsidRPr="00F22B10" w:rsidRDefault="007A5D5D" w:rsidP="00EC29BF">
            <w:pPr>
              <w:jc w:val="both"/>
              <w:rPr>
                <w:color w:val="000000" w:themeColor="text1"/>
              </w:rPr>
            </w:pPr>
          </w:p>
          <w:p w14:paraId="0000012D" w14:textId="734FFD6B" w:rsidR="007A5D5D" w:rsidRPr="00F22B10" w:rsidRDefault="00933D3D" w:rsidP="00EC29BF">
            <w:pPr>
              <w:jc w:val="both"/>
              <w:rPr>
                <w:color w:val="000000" w:themeColor="text1"/>
              </w:rPr>
            </w:pPr>
            <w:r w:rsidRPr="00F22B10">
              <w:rPr>
                <w:color w:val="000000" w:themeColor="text1"/>
              </w:rPr>
              <w:t>Parfois, la meilleure façon d’aider une personne qui fait une attaque de panique, c’est de la laisser seule mais en veillant de loin, comme c’était l’une des options dans la situation précédente.</w:t>
            </w:r>
          </w:p>
        </w:tc>
      </w:tr>
      <w:tr w:rsidR="007A5D5D" w14:paraId="6CA6DCDE" w14:textId="77777777">
        <w:tc>
          <w:tcPr>
            <w:tcW w:w="15388" w:type="dxa"/>
            <w:gridSpan w:val="2"/>
            <w:shd w:val="clear" w:color="auto" w:fill="D9D9D9"/>
          </w:tcPr>
          <w:p w14:paraId="0000012F" w14:textId="77777777" w:rsidR="007A5D5D" w:rsidRPr="00A447E7" w:rsidRDefault="00933D3D">
            <w:pPr>
              <w:jc w:val="center"/>
            </w:pPr>
            <w:r w:rsidRPr="00A447E7">
              <w:rPr>
                <w:b/>
                <w:bCs/>
              </w:rPr>
              <w:lastRenderedPageBreak/>
              <w:t xml:space="preserve">Pour en savoir plus : </w:t>
            </w:r>
          </w:p>
        </w:tc>
      </w:tr>
      <w:tr w:rsidR="007A5D5D" w14:paraId="7B4F5AB4" w14:textId="77777777">
        <w:tc>
          <w:tcPr>
            <w:tcW w:w="15388" w:type="dxa"/>
            <w:gridSpan w:val="2"/>
          </w:tcPr>
          <w:p w14:paraId="00000131" w14:textId="7036F789" w:rsidR="007A5D5D" w:rsidRPr="00A447E7" w:rsidRDefault="00933D3D">
            <w:pPr>
              <w:numPr>
                <w:ilvl w:val="0"/>
                <w:numId w:val="6"/>
              </w:numPr>
              <w:rPr>
                <w:color w:val="000000" w:themeColor="text1"/>
              </w:rPr>
            </w:pPr>
            <w:r w:rsidRPr="00A447E7">
              <w:rPr>
                <w:color w:val="000000" w:themeColor="text1"/>
              </w:rPr>
              <w:t xml:space="preserve">Vidéos courtes sur crise d’angoisse / santé mental (canada) : </w:t>
            </w:r>
            <w:hyperlink r:id="rId25">
              <w:r w:rsidR="007A5D5D" w:rsidRPr="00A447E7">
                <w:rPr>
                  <w:color w:val="000000" w:themeColor="text1"/>
                  <w:u w:val="single"/>
                </w:rPr>
                <w:t>https://www.youtube.com/watch?v=4WyEo4t2h_M</w:t>
              </w:r>
            </w:hyperlink>
            <w:r w:rsidRPr="00A447E7">
              <w:rPr>
                <w:color w:val="000000" w:themeColor="text1"/>
              </w:rPr>
              <w:t xml:space="preserve"> </w:t>
            </w:r>
            <w:r w:rsidR="007C12CB" w:rsidRPr="00A447E7">
              <w:rPr>
                <w:color w:val="000000" w:themeColor="text1"/>
              </w:rPr>
              <w:t xml:space="preserve"> </w:t>
            </w:r>
          </w:p>
          <w:p w14:paraId="00000132" w14:textId="7B3BE517" w:rsidR="007A5D5D" w:rsidRPr="00A447E7" w:rsidRDefault="00933D3D">
            <w:pPr>
              <w:numPr>
                <w:ilvl w:val="0"/>
                <w:numId w:val="6"/>
              </w:numPr>
              <w:pBdr>
                <w:top w:val="nil"/>
                <w:left w:val="nil"/>
                <w:bottom w:val="nil"/>
                <w:right w:val="nil"/>
                <w:between w:val="nil"/>
              </w:pBdr>
              <w:jc w:val="both"/>
              <w:rPr>
                <w:color w:val="000000" w:themeColor="text1"/>
              </w:rPr>
            </w:pPr>
            <w:r w:rsidRPr="00A447E7">
              <w:rPr>
                <w:color w:val="000000" w:themeColor="text1"/>
              </w:rPr>
              <w:t xml:space="preserve">« Comment gérer une attaque de </w:t>
            </w:r>
            <w:r w:rsidR="005C7FE1" w:rsidRPr="00A447E7">
              <w:rPr>
                <w:color w:val="000000" w:themeColor="text1"/>
              </w:rPr>
              <w:t xml:space="preserve">panique ?, </w:t>
            </w:r>
            <w:r w:rsidRPr="00A447E7">
              <w:rPr>
                <w:color w:val="000000" w:themeColor="text1"/>
              </w:rPr>
              <w:t>PSSM France :</w:t>
            </w:r>
          </w:p>
          <w:p w14:paraId="00000133" w14:textId="77777777" w:rsidR="007A5D5D" w:rsidRPr="00A447E7" w:rsidRDefault="007A5D5D">
            <w:pPr>
              <w:jc w:val="both"/>
              <w:rPr>
                <w:color w:val="000000" w:themeColor="text1"/>
              </w:rPr>
            </w:pPr>
            <w:hyperlink r:id="rId26" w:anchor="reconnaitre">
              <w:r w:rsidRPr="00A447E7">
                <w:rPr>
                  <w:color w:val="000000" w:themeColor="text1"/>
                  <w:u w:val="single"/>
                </w:rPr>
                <w:t>https://www.pssmfrance.fr/actualites/comment-gerer-une-attaque-de-panique/#reconnaitre</w:t>
              </w:r>
            </w:hyperlink>
          </w:p>
          <w:p w14:paraId="00000134" w14:textId="77777777" w:rsidR="007A5D5D" w:rsidRPr="00A447E7" w:rsidRDefault="00933D3D">
            <w:pPr>
              <w:numPr>
                <w:ilvl w:val="0"/>
                <w:numId w:val="6"/>
              </w:numPr>
              <w:pBdr>
                <w:top w:val="nil"/>
                <w:left w:val="nil"/>
                <w:bottom w:val="nil"/>
                <w:right w:val="nil"/>
                <w:between w:val="nil"/>
              </w:pBdr>
              <w:jc w:val="both"/>
              <w:rPr>
                <w:color w:val="000000" w:themeColor="text1"/>
              </w:rPr>
            </w:pPr>
            <w:r w:rsidRPr="00A447E7">
              <w:rPr>
                <w:color w:val="000000" w:themeColor="text1"/>
              </w:rPr>
              <w:t>« La méthode AERER : un plan d’action pour aider une personne qui ne va pas bien » : https://www.pssmfrance.fr/actualites/methode-aerer/</w:t>
            </w:r>
          </w:p>
          <w:p w14:paraId="24811FEE" w14:textId="77777777" w:rsidR="007A5D5D" w:rsidRPr="00A447E7" w:rsidRDefault="0036782F">
            <w:pPr>
              <w:numPr>
                <w:ilvl w:val="0"/>
                <w:numId w:val="6"/>
              </w:numPr>
              <w:pBdr>
                <w:top w:val="nil"/>
                <w:left w:val="nil"/>
                <w:bottom w:val="nil"/>
                <w:right w:val="nil"/>
                <w:between w:val="nil"/>
              </w:pBdr>
              <w:jc w:val="both"/>
            </w:pPr>
            <w:r w:rsidRPr="00A447E7">
              <w:rPr>
                <w:b/>
                <w:bCs/>
                <w:color w:val="000000" w:themeColor="text1"/>
              </w:rPr>
              <w:t>(MODULE PERSONNEL)</w:t>
            </w:r>
            <w:r w:rsidRPr="00A447E7">
              <w:rPr>
                <w:color w:val="000000" w:themeColor="text1"/>
              </w:rPr>
              <w:t xml:space="preserve"> </w:t>
            </w:r>
            <w:sdt>
              <w:sdtPr>
                <w:rPr>
                  <w:color w:val="000000" w:themeColor="text1"/>
                </w:rPr>
                <w:tag w:val="goog_rdk_36"/>
                <w:id w:val="983135531"/>
              </w:sdtPr>
              <w:sdtEndPr/>
              <w:sdtContent/>
            </w:sdt>
            <w:r w:rsidRPr="00A447E7">
              <w:rPr>
                <w:i/>
                <w:iCs/>
                <w:color w:val="000000" w:themeColor="text1"/>
              </w:rPr>
              <w:t xml:space="preserve">Formation « "Favoriser le bien-être étudiant à travers ses pratiques pédagogiques" » par donnée par la MAPI et l’ESE à </w:t>
            </w:r>
            <w:r w:rsidRPr="00A447E7">
              <w:rPr>
                <w:color w:val="000000" w:themeColor="text1"/>
              </w:rPr>
              <w:t>venir </w:t>
            </w:r>
            <w:r w:rsidRPr="00A447E7">
              <w:rPr>
                <w:color w:val="000000" w:themeColor="text1"/>
              </w:rPr>
              <w:br/>
            </w:r>
            <w:hyperlink r:id="rId27">
              <w:r w:rsidRPr="00A447E7">
                <w:rPr>
                  <w:color w:val="000000" w:themeColor="text1"/>
                  <w:u w:val="single"/>
                </w:rPr>
                <w:t>https://enseigner.u-bordeaux.fr/formations/formations-mapi</w:t>
              </w:r>
            </w:hyperlink>
          </w:p>
          <w:p w14:paraId="00000135" w14:textId="439C7D3F" w:rsidR="0036782F" w:rsidRPr="00A447E7" w:rsidRDefault="0036782F" w:rsidP="0036782F">
            <w:pPr>
              <w:pBdr>
                <w:top w:val="nil"/>
                <w:left w:val="nil"/>
                <w:bottom w:val="nil"/>
                <w:right w:val="nil"/>
                <w:between w:val="nil"/>
              </w:pBdr>
              <w:jc w:val="both"/>
            </w:pPr>
          </w:p>
        </w:tc>
      </w:tr>
    </w:tbl>
    <w:p w14:paraId="00000139" w14:textId="77777777" w:rsidR="007A5D5D" w:rsidRDefault="007A5D5D">
      <w:pPr>
        <w:widowControl w:val="0"/>
        <w:pBdr>
          <w:top w:val="nil"/>
          <w:left w:val="nil"/>
          <w:bottom w:val="nil"/>
          <w:right w:val="nil"/>
          <w:between w:val="nil"/>
        </w:pBdr>
        <w:spacing w:line="276" w:lineRule="auto"/>
        <w:rPr>
          <w:color w:val="000000"/>
        </w:rPr>
      </w:pPr>
    </w:p>
    <w:p w14:paraId="7B1DE95A" w14:textId="3F2CCC85" w:rsidR="0036782F" w:rsidRDefault="0036782F">
      <w:pPr>
        <w:jc w:val="center"/>
        <w:rPr>
          <w:b/>
          <w:bCs/>
        </w:rPr>
        <w:sectPr w:rsidR="0036782F">
          <w:pgSz w:w="16838" w:h="11906" w:orient="landscape"/>
          <w:pgMar w:top="720" w:right="720" w:bottom="720" w:left="720" w:header="708" w:footer="708" w:gutter="0"/>
          <w:cols w:space="720"/>
        </w:sectPr>
      </w:pPr>
    </w:p>
    <w:tbl>
      <w:tblPr>
        <w:tblStyle w:val="a4"/>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0"/>
        <w:gridCol w:w="6888"/>
      </w:tblGrid>
      <w:tr w:rsidR="007A5D5D" w14:paraId="2E5797BD" w14:textId="77777777">
        <w:tc>
          <w:tcPr>
            <w:tcW w:w="15388" w:type="dxa"/>
            <w:gridSpan w:val="2"/>
            <w:shd w:val="clear" w:color="auto" w:fill="BFBFBF"/>
          </w:tcPr>
          <w:p w14:paraId="0000013A" w14:textId="77777777" w:rsidR="007A5D5D" w:rsidRDefault="00933D3D">
            <w:pPr>
              <w:jc w:val="center"/>
              <w:rPr>
                <w:b/>
                <w:bCs/>
              </w:rPr>
            </w:pPr>
            <w:r>
              <w:rPr>
                <w:b/>
                <w:bCs/>
              </w:rPr>
              <w:lastRenderedPageBreak/>
              <w:t>Situation n°6 : SUAPS - Activité sportive en groupe :</w:t>
            </w:r>
          </w:p>
        </w:tc>
      </w:tr>
      <w:tr w:rsidR="007A5D5D" w14:paraId="7164FA29" w14:textId="77777777">
        <w:tc>
          <w:tcPr>
            <w:tcW w:w="8500" w:type="dxa"/>
            <w:shd w:val="clear" w:color="auto" w:fill="D9D9D9"/>
          </w:tcPr>
          <w:p w14:paraId="0000013C" w14:textId="77777777" w:rsidR="007A5D5D" w:rsidRDefault="00933D3D">
            <w:pPr>
              <w:jc w:val="center"/>
              <w:rPr>
                <w:b/>
                <w:bCs/>
              </w:rPr>
            </w:pPr>
            <w:r>
              <w:rPr>
                <w:b/>
                <w:bCs/>
              </w:rPr>
              <w:t>QCM 1 – Handicap :</w:t>
            </w:r>
          </w:p>
        </w:tc>
        <w:tc>
          <w:tcPr>
            <w:tcW w:w="6888" w:type="dxa"/>
            <w:shd w:val="clear" w:color="auto" w:fill="D9D9D9"/>
          </w:tcPr>
          <w:p w14:paraId="0000013D" w14:textId="77777777" w:rsidR="007A5D5D" w:rsidRDefault="00933D3D">
            <w:pPr>
              <w:jc w:val="center"/>
              <w:rPr>
                <w:b/>
                <w:bCs/>
              </w:rPr>
            </w:pPr>
            <w:r>
              <w:rPr>
                <w:b/>
                <w:bCs/>
              </w:rPr>
              <w:t>QCM 2 - Situation / Dilemme :</w:t>
            </w:r>
          </w:p>
        </w:tc>
      </w:tr>
      <w:tr w:rsidR="007A5D5D" w14:paraId="49DDE231" w14:textId="77777777">
        <w:tc>
          <w:tcPr>
            <w:tcW w:w="8500" w:type="dxa"/>
          </w:tcPr>
          <w:p w14:paraId="0000013E" w14:textId="77777777" w:rsidR="007A5D5D" w:rsidRDefault="00933D3D">
            <w:pPr>
              <w:rPr>
                <w:b/>
                <w:bCs/>
                <w:color w:val="7030A0"/>
              </w:rPr>
            </w:pPr>
            <w:r>
              <w:rPr>
                <w:b/>
                <w:bCs/>
                <w:color w:val="7030A0"/>
              </w:rPr>
              <w:t>(Malentendant)</w:t>
            </w:r>
          </w:p>
        </w:tc>
        <w:tc>
          <w:tcPr>
            <w:tcW w:w="6888" w:type="dxa"/>
          </w:tcPr>
          <w:p w14:paraId="0000013F" w14:textId="77777777" w:rsidR="007A5D5D" w:rsidRDefault="00933D3D">
            <w:pPr>
              <w:rPr>
                <w:b/>
                <w:bCs/>
                <w:color w:val="7030A0"/>
              </w:rPr>
            </w:pPr>
            <w:r>
              <w:rPr>
                <w:b/>
                <w:bCs/>
                <w:color w:val="7030A0"/>
              </w:rPr>
              <w:t>(Malentendant)</w:t>
            </w:r>
          </w:p>
        </w:tc>
      </w:tr>
      <w:tr w:rsidR="007A5D5D" w14:paraId="603B4FD6" w14:textId="77777777">
        <w:tc>
          <w:tcPr>
            <w:tcW w:w="8500" w:type="dxa"/>
          </w:tcPr>
          <w:p w14:paraId="00000140" w14:textId="77777777" w:rsidR="007A5D5D" w:rsidRDefault="00933D3D">
            <w:pPr>
              <w:jc w:val="both"/>
            </w:pPr>
            <w:r>
              <w:t xml:space="preserve">Quelles peuvent être les manifestations d’une déficience auditive ? </w:t>
            </w:r>
          </w:p>
        </w:tc>
        <w:tc>
          <w:tcPr>
            <w:tcW w:w="6888" w:type="dxa"/>
          </w:tcPr>
          <w:p w14:paraId="00000141" w14:textId="1B65641B" w:rsidR="007A5D5D" w:rsidRDefault="00933D3D">
            <w:pPr>
              <w:jc w:val="both"/>
            </w:pPr>
            <w:r>
              <w:t>Quelles justes pratiques adopter face à un étudiant malentendant ?</w:t>
            </w:r>
          </w:p>
        </w:tc>
      </w:tr>
      <w:tr w:rsidR="007A5D5D" w14:paraId="6DFE2E84" w14:textId="77777777">
        <w:tc>
          <w:tcPr>
            <w:tcW w:w="8500" w:type="dxa"/>
          </w:tcPr>
          <w:p w14:paraId="00000142" w14:textId="77777777" w:rsidR="007A5D5D" w:rsidRDefault="00933D3D">
            <w:pPr>
              <w:numPr>
                <w:ilvl w:val="0"/>
                <w:numId w:val="6"/>
              </w:numPr>
              <w:pBdr>
                <w:top w:val="nil"/>
                <w:left w:val="nil"/>
                <w:bottom w:val="nil"/>
                <w:right w:val="nil"/>
                <w:between w:val="nil"/>
              </w:pBdr>
              <w:jc w:val="both"/>
              <w:rPr>
                <w:b/>
                <w:bCs/>
                <w:color w:val="000000"/>
              </w:rPr>
            </w:pPr>
            <w:r>
              <w:rPr>
                <w:b/>
                <w:bCs/>
                <w:color w:val="00B050"/>
              </w:rPr>
              <w:t>Acouphènes</w:t>
            </w:r>
            <w:r>
              <w:rPr>
                <w:color w:val="00B050"/>
              </w:rPr>
              <w:t> </w:t>
            </w:r>
            <w:r>
              <w:rPr>
                <w:color w:val="000000"/>
              </w:rPr>
              <w:t>;</w:t>
            </w:r>
          </w:p>
          <w:p w14:paraId="00000143" w14:textId="77777777" w:rsidR="007A5D5D" w:rsidRDefault="00933D3D">
            <w:pPr>
              <w:numPr>
                <w:ilvl w:val="0"/>
                <w:numId w:val="6"/>
              </w:numPr>
              <w:pBdr>
                <w:top w:val="nil"/>
                <w:left w:val="nil"/>
                <w:bottom w:val="nil"/>
                <w:right w:val="nil"/>
                <w:between w:val="nil"/>
              </w:pBdr>
              <w:jc w:val="both"/>
              <w:rPr>
                <w:b/>
                <w:bCs/>
                <w:color w:val="000000"/>
              </w:rPr>
            </w:pPr>
            <w:r>
              <w:rPr>
                <w:b/>
                <w:bCs/>
                <w:color w:val="00B050"/>
              </w:rPr>
              <w:t>Vertiges </w:t>
            </w:r>
            <w:r>
              <w:rPr>
                <w:color w:val="000000"/>
              </w:rPr>
              <w:t>;</w:t>
            </w:r>
          </w:p>
          <w:p w14:paraId="00000144" w14:textId="77777777" w:rsidR="007A5D5D" w:rsidRDefault="00933D3D">
            <w:pPr>
              <w:numPr>
                <w:ilvl w:val="0"/>
                <w:numId w:val="6"/>
              </w:numPr>
              <w:pBdr>
                <w:top w:val="nil"/>
                <w:left w:val="nil"/>
                <w:bottom w:val="nil"/>
                <w:right w:val="nil"/>
                <w:between w:val="nil"/>
              </w:pBdr>
              <w:jc w:val="both"/>
              <w:rPr>
                <w:b/>
                <w:bCs/>
                <w:color w:val="000000"/>
              </w:rPr>
            </w:pPr>
            <w:r>
              <w:rPr>
                <w:b/>
                <w:bCs/>
                <w:color w:val="00B050"/>
              </w:rPr>
              <w:t>Douleur, pression ou oreille qui coule </w:t>
            </w:r>
            <w:r>
              <w:rPr>
                <w:color w:val="000000"/>
              </w:rPr>
              <w:t>;</w:t>
            </w:r>
          </w:p>
          <w:p w14:paraId="00000146" w14:textId="4BE40C2A" w:rsidR="007A5D5D" w:rsidRPr="004A3BBC" w:rsidRDefault="00933D3D" w:rsidP="004A3BBC">
            <w:pPr>
              <w:numPr>
                <w:ilvl w:val="0"/>
                <w:numId w:val="6"/>
              </w:numPr>
              <w:pBdr>
                <w:top w:val="nil"/>
                <w:left w:val="nil"/>
                <w:bottom w:val="nil"/>
                <w:right w:val="nil"/>
                <w:between w:val="nil"/>
              </w:pBdr>
              <w:jc w:val="both"/>
            </w:pPr>
            <w:r>
              <w:rPr>
                <w:color w:val="000000"/>
              </w:rPr>
              <w:t>Variation de l’audition selon le moment de la journée</w:t>
            </w:r>
          </w:p>
        </w:tc>
        <w:tc>
          <w:tcPr>
            <w:tcW w:w="6888" w:type="dxa"/>
          </w:tcPr>
          <w:p w14:paraId="00000147" w14:textId="77777777" w:rsidR="007A5D5D" w:rsidRDefault="00933D3D">
            <w:pPr>
              <w:numPr>
                <w:ilvl w:val="0"/>
                <w:numId w:val="6"/>
              </w:numPr>
              <w:pBdr>
                <w:top w:val="nil"/>
                <w:left w:val="nil"/>
                <w:bottom w:val="nil"/>
                <w:right w:val="nil"/>
                <w:between w:val="nil"/>
              </w:pBdr>
              <w:jc w:val="both"/>
            </w:pPr>
            <w:r>
              <w:rPr>
                <w:color w:val="000000"/>
              </w:rPr>
              <w:t>Exagérer son articulation ;</w:t>
            </w:r>
          </w:p>
          <w:p w14:paraId="00000148" w14:textId="77777777" w:rsidR="007A5D5D" w:rsidRDefault="00933D3D">
            <w:pPr>
              <w:numPr>
                <w:ilvl w:val="0"/>
                <w:numId w:val="6"/>
              </w:numPr>
              <w:pBdr>
                <w:top w:val="nil"/>
                <w:left w:val="nil"/>
                <w:bottom w:val="nil"/>
                <w:right w:val="nil"/>
                <w:between w:val="nil"/>
              </w:pBdr>
              <w:jc w:val="both"/>
              <w:rPr>
                <w:b/>
                <w:bCs/>
                <w:color w:val="000000"/>
              </w:rPr>
            </w:pPr>
            <w:r>
              <w:rPr>
                <w:color w:val="000000"/>
              </w:rPr>
              <w:t>Parler un peu plus fort ;</w:t>
            </w:r>
          </w:p>
          <w:p w14:paraId="00000149" w14:textId="77777777" w:rsidR="007A5D5D" w:rsidRDefault="00933D3D">
            <w:pPr>
              <w:numPr>
                <w:ilvl w:val="0"/>
                <w:numId w:val="6"/>
              </w:numPr>
              <w:pBdr>
                <w:top w:val="nil"/>
                <w:left w:val="nil"/>
                <w:bottom w:val="nil"/>
                <w:right w:val="nil"/>
                <w:between w:val="nil"/>
              </w:pBdr>
              <w:jc w:val="both"/>
              <w:rPr>
                <w:b/>
                <w:bCs/>
                <w:color w:val="000000"/>
              </w:rPr>
            </w:pPr>
            <w:r>
              <w:rPr>
                <w:b/>
                <w:bCs/>
                <w:color w:val="00B050"/>
              </w:rPr>
              <w:t>Appuyer ses propos par des éléments visuels</w:t>
            </w:r>
            <w:r>
              <w:rPr>
                <w:color w:val="00B050"/>
              </w:rPr>
              <w:t> </w:t>
            </w:r>
            <w:r>
              <w:rPr>
                <w:color w:val="000000"/>
              </w:rPr>
              <w:t>;</w:t>
            </w:r>
          </w:p>
          <w:p w14:paraId="0000014A" w14:textId="68E7C74E" w:rsidR="007A5D5D" w:rsidRDefault="00933D3D">
            <w:pPr>
              <w:numPr>
                <w:ilvl w:val="0"/>
                <w:numId w:val="6"/>
              </w:numPr>
              <w:pBdr>
                <w:top w:val="nil"/>
                <w:left w:val="nil"/>
                <w:bottom w:val="nil"/>
                <w:right w:val="nil"/>
                <w:between w:val="nil"/>
              </w:pBdr>
              <w:jc w:val="both"/>
            </w:pPr>
            <w:r>
              <w:rPr>
                <w:b/>
                <w:bCs/>
                <w:color w:val="00B050"/>
              </w:rPr>
              <w:t>Se positionner face à l’étudiant</w:t>
            </w:r>
            <w:r>
              <w:rPr>
                <w:color w:val="00B050"/>
              </w:rPr>
              <w:t> </w:t>
            </w:r>
            <w:r>
              <w:rPr>
                <w:color w:val="000000"/>
              </w:rPr>
              <w:t>;</w:t>
            </w:r>
          </w:p>
          <w:p w14:paraId="0000014B" w14:textId="77777777" w:rsidR="007A5D5D" w:rsidRDefault="00933D3D">
            <w:pPr>
              <w:numPr>
                <w:ilvl w:val="0"/>
                <w:numId w:val="6"/>
              </w:numPr>
              <w:pBdr>
                <w:top w:val="nil"/>
                <w:left w:val="nil"/>
                <w:bottom w:val="nil"/>
                <w:right w:val="nil"/>
                <w:between w:val="nil"/>
              </w:pBdr>
              <w:jc w:val="both"/>
              <w:rPr>
                <w:b/>
                <w:bCs/>
                <w:color w:val="000000"/>
              </w:rPr>
            </w:pPr>
            <w:r>
              <w:rPr>
                <w:b/>
                <w:bCs/>
                <w:color w:val="00B050"/>
              </w:rPr>
              <w:t>Choisir un environnement calme</w:t>
            </w:r>
          </w:p>
        </w:tc>
      </w:tr>
      <w:tr w:rsidR="007A5D5D" w14:paraId="4B4B6128" w14:textId="77777777">
        <w:tc>
          <w:tcPr>
            <w:tcW w:w="8500" w:type="dxa"/>
            <w:shd w:val="clear" w:color="auto" w:fill="D9D9D9"/>
          </w:tcPr>
          <w:p w14:paraId="0000014C" w14:textId="77777777" w:rsidR="007A5D5D" w:rsidRDefault="00933D3D">
            <w:pPr>
              <w:jc w:val="center"/>
              <w:rPr>
                <w:b/>
                <w:bCs/>
              </w:rPr>
            </w:pPr>
            <w:r>
              <w:rPr>
                <w:b/>
                <w:bCs/>
              </w:rPr>
              <w:t>QCM 1 – Feedback :</w:t>
            </w:r>
          </w:p>
        </w:tc>
        <w:tc>
          <w:tcPr>
            <w:tcW w:w="6888" w:type="dxa"/>
            <w:shd w:val="clear" w:color="auto" w:fill="D9D9D9"/>
          </w:tcPr>
          <w:p w14:paraId="0000014D" w14:textId="77777777" w:rsidR="007A5D5D" w:rsidRDefault="00933D3D">
            <w:pPr>
              <w:jc w:val="center"/>
              <w:rPr>
                <w:b/>
                <w:bCs/>
              </w:rPr>
            </w:pPr>
            <w:r>
              <w:rPr>
                <w:b/>
                <w:bCs/>
              </w:rPr>
              <w:t>QCM 2 - Feedback :</w:t>
            </w:r>
          </w:p>
        </w:tc>
      </w:tr>
      <w:tr w:rsidR="007A5D5D" w14:paraId="0C92D18E" w14:textId="77777777">
        <w:tc>
          <w:tcPr>
            <w:tcW w:w="8500" w:type="dxa"/>
          </w:tcPr>
          <w:p w14:paraId="00000153" w14:textId="666AC728" w:rsidR="007A5D5D" w:rsidRPr="004310F6" w:rsidRDefault="00933D3D" w:rsidP="004310F6">
            <w:pPr>
              <w:jc w:val="both"/>
              <w:rPr>
                <w:color w:val="FF0000"/>
              </w:rPr>
            </w:pPr>
            <w:r>
              <w:t>Les signes et symptômes d’une déficience auditive sont multiples : sifflements ou bourdonnements dans les oreilles appelés acouphènes ; vertiges ; douleur, pression ou oreille qui coule ; sensation d’oreille bouchée ; difficulté à entendre les sons aigues…</w:t>
            </w:r>
          </w:p>
        </w:tc>
        <w:tc>
          <w:tcPr>
            <w:tcW w:w="6888" w:type="dxa"/>
          </w:tcPr>
          <w:p w14:paraId="00000154" w14:textId="77777777" w:rsidR="007A5D5D" w:rsidRDefault="00933D3D">
            <w:pPr>
              <w:jc w:val="both"/>
            </w:pPr>
            <w:r>
              <w:t>Voici quelques justes pratiques pour communiquer avec une personne malentendante : la première étape est toujours de demander à la personne concernée quels sont ses besoins en termes de communication.</w:t>
            </w:r>
          </w:p>
          <w:p w14:paraId="00000157" w14:textId="39869D32" w:rsidR="007A5D5D" w:rsidRDefault="00933D3D">
            <w:pPr>
              <w:jc w:val="both"/>
            </w:pPr>
            <w:r>
              <w:t>La liste ci-après n’est pas exhaustive : ne pas exagérer l’articulation qui peut venir gêner la lecture labiale (lecture sur les lèvres) ; ne pas parler plus fort (risque de provoquer des douleurs aux oreilles pour les personnes appareillées ayant initialement réglé leurs appareils au bon volume sonore) ; appuyer ses propos sur des éléments visuels (mimes) ; choisir un environnement calme sans bruits parasites ; se positionner face à la personne et laisser sa bouche visible (main ; moustaches et mastication</w:t>
            </w:r>
            <w:r>
              <w:t xml:space="preserve"> d’un chewing-gum peuvent entraver la lecture labiale…)…</w:t>
            </w:r>
          </w:p>
        </w:tc>
      </w:tr>
      <w:tr w:rsidR="007A5D5D" w14:paraId="777DFB3E" w14:textId="77777777">
        <w:tc>
          <w:tcPr>
            <w:tcW w:w="15388" w:type="dxa"/>
            <w:gridSpan w:val="2"/>
            <w:shd w:val="clear" w:color="auto" w:fill="D9D9D9"/>
          </w:tcPr>
          <w:p w14:paraId="00000158" w14:textId="5B9DDBC2" w:rsidR="007A5D5D" w:rsidRPr="00C55853" w:rsidRDefault="00933D3D">
            <w:pPr>
              <w:jc w:val="center"/>
              <w:rPr>
                <w:color w:val="000000" w:themeColor="text1"/>
              </w:rPr>
            </w:pPr>
            <w:r w:rsidRPr="00C55853">
              <w:rPr>
                <w:b/>
                <w:bCs/>
                <w:color w:val="000000" w:themeColor="text1"/>
              </w:rPr>
              <w:t>Informations et ressources supplémentaires </w:t>
            </w:r>
            <w:r w:rsidR="00043DAF" w:rsidRPr="00C55853">
              <w:rPr>
                <w:b/>
                <w:bCs/>
                <w:color w:val="000000" w:themeColor="text1"/>
              </w:rPr>
              <w:t>– lien avec la situation :</w:t>
            </w:r>
          </w:p>
        </w:tc>
      </w:tr>
      <w:tr w:rsidR="007A5D5D" w14:paraId="371C5E61" w14:textId="77777777">
        <w:tc>
          <w:tcPr>
            <w:tcW w:w="15388" w:type="dxa"/>
            <w:gridSpan w:val="2"/>
          </w:tcPr>
          <w:p w14:paraId="1E5BA682" w14:textId="31231E5E" w:rsidR="00E411F4" w:rsidRPr="00C55853" w:rsidRDefault="00E411F4" w:rsidP="00E411F4">
            <w:pPr>
              <w:pStyle w:val="NormalWeb"/>
              <w:jc w:val="both"/>
              <w:rPr>
                <w:rFonts w:asciiTheme="minorHAnsi" w:hAnsiTheme="minorHAnsi" w:cstheme="minorHAnsi"/>
                <w:color w:val="000000" w:themeColor="text1"/>
              </w:rPr>
            </w:pPr>
            <w:r w:rsidRPr="00C55853">
              <w:rPr>
                <w:rFonts w:asciiTheme="minorHAnsi" w:hAnsiTheme="minorHAnsi" w:cstheme="minorHAnsi"/>
                <w:color w:val="000000" w:themeColor="text1"/>
              </w:rPr>
              <w:t>Face à une personne malentendante, le réflexe spontané de certaines personnes est de parler plus fort, voire de crier, comme le fait JC dans notre situation. Or, cette attitude est contre-productive, en particulier si la personne est appareillée : ses appareils auditifs sont réglés pour une intensité normale, et des cris peuvent non seulement déformer le message mais aussi devenir douloureux. D’autres, pensant bien faire, parlent plus lentement ou accentuent excessivement leur articulation. Pourtant, cette sur-articulation complique la lecture labiale, car les personnes malentendantes apprennent à lire sur les lèvres à partir d’une articulation naturelle.</w:t>
            </w:r>
          </w:p>
          <w:p w14:paraId="3D0F82EC" w14:textId="4F9C785B" w:rsidR="00E411F4" w:rsidRPr="00C55853" w:rsidRDefault="00E411F4" w:rsidP="00E411F4">
            <w:pPr>
              <w:pStyle w:val="NormalWeb"/>
              <w:jc w:val="both"/>
              <w:rPr>
                <w:rFonts w:asciiTheme="minorHAnsi" w:hAnsiTheme="minorHAnsi" w:cstheme="minorHAnsi"/>
                <w:color w:val="000000" w:themeColor="text1"/>
              </w:rPr>
            </w:pPr>
            <w:r w:rsidRPr="00C55853">
              <w:rPr>
                <w:rFonts w:asciiTheme="minorHAnsi" w:hAnsiTheme="minorHAnsi" w:cstheme="minorHAnsi"/>
                <w:color w:val="000000" w:themeColor="text1"/>
              </w:rPr>
              <w:t>Les justes pratiques sont donc les suivantes : se placer face à la personne et s’assurer d’être bien visible ; privilégier un environnement calme, sans bruits parasites ; soutenir la communication par des gestes naturels ou des indices visuels ; et veiller à garder la bouche dégagée, car des moustaches épaisses ou la mastication d’un chewing-gum peuvent gêner la lecture sur les lèvres.</w:t>
            </w:r>
          </w:p>
          <w:p w14:paraId="0000015E" w14:textId="70AE4CF7" w:rsidR="007A5D5D" w:rsidRPr="00C55853" w:rsidRDefault="00E411F4" w:rsidP="00E411F4">
            <w:pPr>
              <w:pStyle w:val="NormalWeb"/>
              <w:jc w:val="both"/>
              <w:rPr>
                <w:rFonts w:asciiTheme="minorHAnsi" w:hAnsiTheme="minorHAnsi" w:cstheme="minorHAnsi"/>
                <w:color w:val="000000" w:themeColor="text1"/>
              </w:rPr>
            </w:pPr>
            <w:r w:rsidRPr="00C55853">
              <w:rPr>
                <w:rFonts w:asciiTheme="minorHAnsi" w:hAnsiTheme="minorHAnsi" w:cstheme="minorHAnsi"/>
                <w:color w:val="000000" w:themeColor="text1"/>
              </w:rPr>
              <w:lastRenderedPageBreak/>
              <w:t>À l’Université de Bordeaux, le service PHASE met à disposition plusieurs aménagements pour les étudiants malentendants, tels qu’un interprète en langue des signes française (LSF) ou un codeur en langue française parlée complétée (LPC). Pour toute information complémentaire, il est conseillé de contacter la personne référente ou le service handicap de l’établissement.</w:t>
            </w:r>
          </w:p>
        </w:tc>
      </w:tr>
      <w:tr w:rsidR="007A5D5D" w14:paraId="565D7572" w14:textId="77777777">
        <w:tc>
          <w:tcPr>
            <w:tcW w:w="15388" w:type="dxa"/>
            <w:gridSpan w:val="2"/>
            <w:shd w:val="clear" w:color="auto" w:fill="D9D9D9"/>
          </w:tcPr>
          <w:p w14:paraId="00000160" w14:textId="77777777" w:rsidR="007A5D5D" w:rsidRDefault="00933D3D">
            <w:pPr>
              <w:jc w:val="center"/>
            </w:pPr>
            <w:r>
              <w:rPr>
                <w:b/>
                <w:bCs/>
              </w:rPr>
              <w:lastRenderedPageBreak/>
              <w:t xml:space="preserve">Pour en savoir plus : </w:t>
            </w:r>
          </w:p>
        </w:tc>
      </w:tr>
      <w:tr w:rsidR="007A5D5D" w14:paraId="5A6F77D2" w14:textId="77777777">
        <w:tc>
          <w:tcPr>
            <w:tcW w:w="15388" w:type="dxa"/>
            <w:gridSpan w:val="2"/>
          </w:tcPr>
          <w:p w14:paraId="00000162" w14:textId="77777777" w:rsidR="007A5D5D" w:rsidRPr="00BF19F1" w:rsidRDefault="00933D3D">
            <w:pPr>
              <w:numPr>
                <w:ilvl w:val="0"/>
                <w:numId w:val="6"/>
              </w:numPr>
              <w:rPr>
                <w:color w:val="000000" w:themeColor="text1"/>
              </w:rPr>
            </w:pPr>
            <w:r w:rsidRPr="00BF19F1">
              <w:rPr>
                <w:color w:val="000000" w:themeColor="text1"/>
              </w:rPr>
              <w:t xml:space="preserve">Simulateur de perte (Sonance audition) : </w:t>
            </w:r>
            <w:hyperlink r:id="rId28">
              <w:r w:rsidR="007A5D5D" w:rsidRPr="00BF19F1">
                <w:rPr>
                  <w:color w:val="000000" w:themeColor="text1"/>
                  <w:u w:val="single"/>
                </w:rPr>
                <w:t>https://sonance-audition.fr/simulateur-de-perte-audition/</w:t>
              </w:r>
            </w:hyperlink>
          </w:p>
          <w:p w14:paraId="00000163" w14:textId="77777777" w:rsidR="007A5D5D" w:rsidRPr="00BF19F1" w:rsidRDefault="00933D3D">
            <w:pPr>
              <w:numPr>
                <w:ilvl w:val="0"/>
                <w:numId w:val="6"/>
              </w:numPr>
              <w:rPr>
                <w:color w:val="000000" w:themeColor="text1"/>
              </w:rPr>
            </w:pPr>
            <w:r w:rsidRPr="00BF19F1">
              <w:rPr>
                <w:color w:val="000000" w:themeColor="text1"/>
              </w:rPr>
              <w:t xml:space="preserve">Page « Les 3 forfaits de la PCH : surdité, cécité et surdicécité » (Mon parcours handicap </w:t>
            </w:r>
            <w:hyperlink r:id="rId29">
              <w:r w:rsidR="007A5D5D" w:rsidRPr="00BF19F1">
                <w:rPr>
                  <w:color w:val="000000" w:themeColor="text1"/>
                  <w:u w:val="single"/>
                </w:rPr>
                <w:t>gouv.fr</w:t>
              </w:r>
            </w:hyperlink>
            <w:r w:rsidRPr="00BF19F1">
              <w:rPr>
                <w:color w:val="000000" w:themeColor="text1"/>
              </w:rPr>
              <w:t xml:space="preserve">) :  </w:t>
            </w:r>
            <w:hyperlink r:id="rId30">
              <w:r w:rsidR="007A5D5D" w:rsidRPr="00BF19F1">
                <w:rPr>
                  <w:color w:val="000000" w:themeColor="text1"/>
                  <w:u w:val="single"/>
                </w:rPr>
                <w:t>https://www.monparcourshandicap.gouv.fr/aides/les-3-forfaits-de-la-pch-surdite-cecite-et-surdicecite</w:t>
              </w:r>
            </w:hyperlink>
          </w:p>
          <w:p w14:paraId="00000164" w14:textId="77777777" w:rsidR="007A5D5D" w:rsidRPr="00BF19F1" w:rsidRDefault="00933D3D">
            <w:pPr>
              <w:numPr>
                <w:ilvl w:val="0"/>
                <w:numId w:val="6"/>
              </w:numPr>
              <w:rPr>
                <w:color w:val="000000" w:themeColor="text1"/>
              </w:rPr>
            </w:pPr>
            <w:r w:rsidRPr="00BF19F1">
              <w:rPr>
                <w:color w:val="000000" w:themeColor="text1"/>
              </w:rPr>
              <w:t xml:space="preserve">Page « Information, soutien associatif » (Gironde, Le département) : </w:t>
            </w:r>
            <w:hyperlink r:id="rId31">
              <w:r w:rsidR="007A5D5D" w:rsidRPr="00BF19F1">
                <w:rPr>
                  <w:color w:val="000000" w:themeColor="text1"/>
                  <w:u w:val="single"/>
                </w:rPr>
                <w:t>https://www.gironde.fr/aides-aux-aidants/information-soutien-associatif-311</w:t>
              </w:r>
            </w:hyperlink>
          </w:p>
          <w:p w14:paraId="00000165" w14:textId="77777777" w:rsidR="007A5D5D" w:rsidRPr="00BF19F1" w:rsidRDefault="007A5D5D">
            <w:pPr>
              <w:numPr>
                <w:ilvl w:val="0"/>
                <w:numId w:val="1"/>
              </w:numPr>
              <w:rPr>
                <w:color w:val="000000" w:themeColor="text1"/>
              </w:rPr>
            </w:pPr>
            <w:hyperlink r:id="rId32">
              <w:r w:rsidRPr="00BF19F1">
                <w:rPr>
                  <w:color w:val="000000" w:themeColor="text1"/>
                  <w:u w:val="single"/>
                </w:rPr>
                <w:t>https://www.audika.fr/perte-auditive/signes</w:t>
              </w:r>
            </w:hyperlink>
          </w:p>
          <w:p w14:paraId="00000166" w14:textId="77777777" w:rsidR="007A5D5D" w:rsidRPr="00BF19F1" w:rsidRDefault="007A5D5D">
            <w:pPr>
              <w:numPr>
                <w:ilvl w:val="0"/>
                <w:numId w:val="1"/>
              </w:numPr>
              <w:rPr>
                <w:color w:val="000000" w:themeColor="text1"/>
              </w:rPr>
            </w:pPr>
            <w:hyperlink r:id="rId33" w:anchor=":~:text=Le%20niveau%20de%2040%20d%C3%A9cibels,89%20d%C3%A9cibels%20de%20perte%20auditive">
              <w:r w:rsidRPr="00BF19F1">
                <w:rPr>
                  <w:color w:val="000000" w:themeColor="text1"/>
                  <w:u w:val="single"/>
                </w:rPr>
                <w:t>https://www.ameli.fr/assure/sante/themes/perte-acuite-auditive/definition-causes#:~:text=Le%20niveau%20de%2040%20d%C3%A9cibels,89%20d%C3%A9cibels%20de%20perte%20auditive</w:t>
              </w:r>
            </w:hyperlink>
            <w:r w:rsidR="00933D3D" w:rsidRPr="00BF19F1">
              <w:rPr>
                <w:color w:val="000000" w:themeColor="text1"/>
              </w:rPr>
              <w:t>.</w:t>
            </w:r>
          </w:p>
          <w:p w14:paraId="00000167" w14:textId="77777777" w:rsidR="007A5D5D" w:rsidRPr="00BF19F1" w:rsidRDefault="007A5D5D">
            <w:pPr>
              <w:numPr>
                <w:ilvl w:val="0"/>
                <w:numId w:val="1"/>
              </w:numPr>
              <w:jc w:val="both"/>
              <w:rPr>
                <w:color w:val="000000" w:themeColor="text1"/>
              </w:rPr>
            </w:pPr>
            <w:hyperlink r:id="rId34">
              <w:r w:rsidRPr="00BF19F1">
                <w:rPr>
                  <w:color w:val="000000" w:themeColor="text1"/>
                  <w:u w:val="single"/>
                </w:rPr>
                <w:t>https://surdites-info-service.fr/les-bonnes-attitudes-pour-communiquer-avec-une-personne-sourde-ou-malentendante</w:t>
              </w:r>
            </w:hyperlink>
          </w:p>
          <w:p w14:paraId="00000168" w14:textId="77777777" w:rsidR="007A5D5D" w:rsidRDefault="007A5D5D">
            <w:pPr>
              <w:spacing w:after="160"/>
              <w:jc w:val="both"/>
            </w:pPr>
          </w:p>
        </w:tc>
      </w:tr>
    </w:tbl>
    <w:p w14:paraId="09691121" w14:textId="0CA1996C" w:rsidR="00A447E7" w:rsidRPr="00A447E7" w:rsidRDefault="00933D3D" w:rsidP="00C55853">
      <w:pPr>
        <w:jc w:val="both"/>
        <w:rPr>
          <w:lang w:val="fr-FR"/>
        </w:rPr>
      </w:pPr>
      <w:sdt>
        <w:sdtPr>
          <w:tag w:val="goog_rdk_41"/>
          <w:id w:val="1288754136"/>
        </w:sdtPr>
        <w:sdtEndPr/>
        <w:sdtContent/>
      </w:sdt>
      <w:bookmarkStart w:id="0" w:name="_Hlk215574581"/>
      <w:r w:rsidR="00A447E7" w:rsidRPr="00A447E7">
        <w:rPr>
          <w:lang w:val="fr-FR"/>
        </w:rPr>
        <w:t xml:space="preserve"> </w:t>
      </w:r>
      <w:bookmarkEnd w:id="0"/>
    </w:p>
    <w:p w14:paraId="0000016C" w14:textId="77777777" w:rsidR="007A5D5D" w:rsidRDefault="007A5D5D">
      <w:pPr>
        <w:jc w:val="both"/>
      </w:pPr>
    </w:p>
    <w:p w14:paraId="0000016D" w14:textId="77777777" w:rsidR="007A5D5D" w:rsidRDefault="007A5D5D">
      <w:pPr>
        <w:jc w:val="both"/>
      </w:pPr>
    </w:p>
    <w:p w14:paraId="0000016E" w14:textId="77777777" w:rsidR="007A5D5D" w:rsidRDefault="007A5D5D">
      <w:pPr>
        <w:jc w:val="both"/>
      </w:pPr>
    </w:p>
    <w:p w14:paraId="0000016F" w14:textId="77777777" w:rsidR="007A5D5D" w:rsidRDefault="00933D3D">
      <w:pPr>
        <w:jc w:val="both"/>
      </w:pPr>
      <w:r>
        <w:br w:type="page"/>
      </w:r>
    </w:p>
    <w:p w14:paraId="00000170" w14:textId="77777777" w:rsidR="007A5D5D" w:rsidRDefault="007A5D5D">
      <w:pPr>
        <w:widowControl w:val="0"/>
        <w:spacing w:line="276" w:lineRule="auto"/>
      </w:pPr>
    </w:p>
    <w:tbl>
      <w:tblPr>
        <w:tblStyle w:val="a5"/>
        <w:tblW w:w="153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98"/>
      </w:tblGrid>
      <w:tr w:rsidR="007A5D5D" w14:paraId="247A73DE" w14:textId="77777777">
        <w:tc>
          <w:tcPr>
            <w:tcW w:w="15398" w:type="dxa"/>
            <w:shd w:val="clear" w:color="auto" w:fill="BFBFBF"/>
          </w:tcPr>
          <w:p w14:paraId="00000171" w14:textId="77777777" w:rsidR="007A5D5D" w:rsidRDefault="00933D3D">
            <w:pPr>
              <w:jc w:val="center"/>
              <w:rPr>
                <w:b/>
                <w:bCs/>
              </w:rPr>
            </w:pPr>
            <w:r>
              <w:rPr>
                <w:b/>
                <w:bCs/>
              </w:rPr>
              <w:t>DEBRIEF FINAL AU JEU</w:t>
            </w:r>
          </w:p>
        </w:tc>
      </w:tr>
      <w:tr w:rsidR="007A5D5D" w14:paraId="08BBD95B" w14:textId="77777777">
        <w:tc>
          <w:tcPr>
            <w:tcW w:w="15398" w:type="dxa"/>
          </w:tcPr>
          <w:p w14:paraId="00000173" w14:textId="4E1EF3E2" w:rsidR="007A5D5D" w:rsidRPr="006A0424" w:rsidRDefault="00C56EEE" w:rsidP="00C56EEE">
            <w:pPr>
              <w:jc w:val="both"/>
              <w:rPr>
                <w:strike/>
                <w:color w:val="000000" w:themeColor="text1"/>
              </w:rPr>
            </w:pPr>
            <w:r w:rsidRPr="006A0424">
              <w:rPr>
                <w:color w:val="000000" w:themeColor="text1"/>
              </w:rPr>
              <w:t>Au cours de ce jeu, vous avez eu l’opportunité de vous placer</w:t>
            </w:r>
            <w:r w:rsidR="004E6956" w:rsidRPr="006A0424">
              <w:rPr>
                <w:color w:val="000000" w:themeColor="text1"/>
              </w:rPr>
              <w:t xml:space="preserve"> potentiellement</w:t>
            </w:r>
            <w:r w:rsidRPr="006A0424">
              <w:rPr>
                <w:color w:val="000000" w:themeColor="text1"/>
              </w:rPr>
              <w:t>, pendant quelques instants, dans la peau</w:t>
            </w:r>
            <w:r w:rsidR="004E6956" w:rsidRPr="006A0424">
              <w:rPr>
                <w:color w:val="000000" w:themeColor="text1"/>
              </w:rPr>
              <w:t xml:space="preserve"> et/ou la tête</w:t>
            </w:r>
            <w:r w:rsidRPr="006A0424">
              <w:rPr>
                <w:color w:val="000000" w:themeColor="text1"/>
              </w:rPr>
              <w:t xml:space="preserve"> d’un étudiant pour ressentir puis tenter de comprendre ce qu’il vivait. Cette capacité à envisager la perspective d’autrui se </w:t>
            </w:r>
            <w:r w:rsidR="00CC3B3C" w:rsidRPr="006A0424">
              <w:rPr>
                <w:color w:val="000000" w:themeColor="text1"/>
              </w:rPr>
              <w:t>n</w:t>
            </w:r>
            <w:r w:rsidRPr="006A0424">
              <w:rPr>
                <w:color w:val="000000" w:themeColor="text1"/>
              </w:rPr>
              <w:t xml:space="preserve">omme </w:t>
            </w:r>
            <w:r w:rsidR="007C12CB" w:rsidRPr="006A0424">
              <w:rPr>
                <w:color w:val="000000" w:themeColor="text1"/>
              </w:rPr>
              <w:t xml:space="preserve">communément </w:t>
            </w:r>
            <w:r w:rsidRPr="006A0424">
              <w:rPr>
                <w:color w:val="000000" w:themeColor="text1"/>
              </w:rPr>
              <w:t>l’empathie</w:t>
            </w:r>
            <w:r w:rsidR="007C12CB" w:rsidRPr="006A0424">
              <w:rPr>
                <w:color w:val="000000" w:themeColor="text1"/>
              </w:rPr>
              <w:t>, même si cette dernière est protéiforme et multidimensionnelle</w:t>
            </w:r>
            <w:r w:rsidRPr="006A0424">
              <w:rPr>
                <w:color w:val="000000" w:themeColor="text1"/>
              </w:rPr>
              <w:t xml:space="preserve">. Ici, elle a été facilitée par l’aspect ludique et l’incarnation du personnage, qui vous a permis d’accéder à son point de vue, ses ressentis, ses émotions et ses pensées. Dans la réalité, cette </w:t>
            </w:r>
            <w:r w:rsidR="0001322B" w:rsidRPr="006A0424">
              <w:rPr>
                <w:color w:val="000000" w:themeColor="text1"/>
              </w:rPr>
              <w:t xml:space="preserve">stimulation et </w:t>
            </w:r>
            <w:r w:rsidRPr="006A0424">
              <w:rPr>
                <w:color w:val="000000" w:themeColor="text1"/>
              </w:rPr>
              <w:t>projection empathique</w:t>
            </w:r>
            <w:r w:rsidR="0001322B" w:rsidRPr="006A0424">
              <w:rPr>
                <w:color w:val="000000" w:themeColor="text1"/>
              </w:rPr>
              <w:t>s</w:t>
            </w:r>
            <w:r w:rsidRPr="006A0424">
              <w:rPr>
                <w:color w:val="000000" w:themeColor="text1"/>
              </w:rPr>
              <w:t xml:space="preserve"> </w:t>
            </w:r>
            <w:r w:rsidR="00360440" w:rsidRPr="006A0424">
              <w:rPr>
                <w:color w:val="000000" w:themeColor="text1"/>
              </w:rPr>
              <w:t>sont</w:t>
            </w:r>
            <w:r w:rsidR="0001322B" w:rsidRPr="006A0424">
              <w:rPr>
                <w:color w:val="000000" w:themeColor="text1"/>
              </w:rPr>
              <w:t xml:space="preserve"> primordi</w:t>
            </w:r>
            <w:r w:rsidR="00360440" w:rsidRPr="006A0424">
              <w:rPr>
                <w:color w:val="000000" w:themeColor="text1"/>
              </w:rPr>
              <w:t>aux</w:t>
            </w:r>
            <w:r w:rsidR="0001322B" w:rsidRPr="006A0424">
              <w:rPr>
                <w:color w:val="000000" w:themeColor="text1"/>
              </w:rPr>
              <w:t xml:space="preserve"> pour la motivation à vouloir </w:t>
            </w:r>
            <w:r w:rsidR="00AE713C" w:rsidRPr="006A0424">
              <w:rPr>
                <w:color w:val="000000" w:themeColor="text1"/>
              </w:rPr>
              <w:t xml:space="preserve">améliorer </w:t>
            </w:r>
            <w:r w:rsidR="0001322B" w:rsidRPr="006A0424">
              <w:rPr>
                <w:color w:val="000000" w:themeColor="text1"/>
              </w:rPr>
              <w:t>le bien-être des autres (</w:t>
            </w:r>
            <w:r w:rsidR="00AE713C" w:rsidRPr="006A0424">
              <w:rPr>
                <w:color w:val="000000" w:themeColor="text1"/>
              </w:rPr>
              <w:t xml:space="preserve">comportement </w:t>
            </w:r>
            <w:r w:rsidR="0001322B" w:rsidRPr="006A0424">
              <w:rPr>
                <w:color w:val="000000" w:themeColor="text1"/>
              </w:rPr>
              <w:t>prosocial). « Cependant, elle a des coûts cognitifs, émotionnels et énergétiques » (Decety, 2023)</w:t>
            </w:r>
            <w:r w:rsidR="00360440" w:rsidRPr="006A0424">
              <w:rPr>
                <w:color w:val="000000" w:themeColor="text1"/>
              </w:rPr>
              <w:t xml:space="preserve"> </w:t>
            </w:r>
            <w:r w:rsidRPr="006A0424">
              <w:rPr>
                <w:color w:val="000000" w:themeColor="text1"/>
              </w:rPr>
              <w:t>: il s’agit</w:t>
            </w:r>
            <w:r w:rsidR="009E59C5" w:rsidRPr="006A0424">
              <w:rPr>
                <w:color w:val="000000" w:themeColor="text1"/>
              </w:rPr>
              <w:t xml:space="preserve"> par exemple</w:t>
            </w:r>
            <w:r w:rsidRPr="006A0424">
              <w:rPr>
                <w:color w:val="000000" w:themeColor="text1"/>
              </w:rPr>
              <w:t xml:space="preserve"> de prendre le temps de s’interroger sur ce que l’autre peut ressentir, même lorsque son expérience diffère profondément de la nôtre.</w:t>
            </w:r>
          </w:p>
          <w:p w14:paraId="35681626" w14:textId="3E83B7D4" w:rsidR="00F85A47" w:rsidRPr="006A0424" w:rsidRDefault="00F85A47" w:rsidP="00C56EEE">
            <w:pPr>
              <w:jc w:val="both"/>
              <w:rPr>
                <w:color w:val="000000" w:themeColor="text1"/>
              </w:rPr>
            </w:pPr>
          </w:p>
          <w:p w14:paraId="7A0408C1" w14:textId="77777777" w:rsidR="007A5D5D" w:rsidRDefault="00F85A47" w:rsidP="00F85A47">
            <w:pPr>
              <w:jc w:val="both"/>
              <w:rPr>
                <w:color w:val="000000" w:themeColor="text1"/>
              </w:rPr>
            </w:pPr>
            <w:r w:rsidRPr="006A0424">
              <w:rPr>
                <w:color w:val="000000" w:themeColor="text1"/>
              </w:rPr>
              <w:t>Cet exercice est essentiel</w:t>
            </w:r>
            <w:r w:rsidR="009E59C5" w:rsidRPr="006A0424">
              <w:rPr>
                <w:color w:val="000000" w:themeColor="text1"/>
              </w:rPr>
              <w:t xml:space="preserve"> à la connaissance, compréhension et actions vis-à-vis d’autrui, </w:t>
            </w:r>
            <w:r w:rsidR="00360440" w:rsidRPr="006A0424">
              <w:rPr>
                <w:color w:val="000000" w:themeColor="text1"/>
              </w:rPr>
              <w:t>notamment dans</w:t>
            </w:r>
            <w:r w:rsidRPr="006A0424">
              <w:rPr>
                <w:color w:val="000000" w:themeColor="text1"/>
              </w:rPr>
              <w:t xml:space="preserve"> le champ du handicap</w:t>
            </w:r>
            <w:r w:rsidR="0031263E" w:rsidRPr="006A0424">
              <w:rPr>
                <w:color w:val="000000" w:themeColor="text1"/>
              </w:rPr>
              <w:t xml:space="preserve">, </w:t>
            </w:r>
            <w:r w:rsidR="0019339F" w:rsidRPr="006A0424">
              <w:rPr>
                <w:color w:val="000000" w:themeColor="text1"/>
              </w:rPr>
              <w:t xml:space="preserve">car les situations rencontrées par </w:t>
            </w:r>
            <w:r w:rsidR="009E59C5" w:rsidRPr="006A0424">
              <w:rPr>
                <w:color w:val="000000" w:themeColor="text1"/>
              </w:rPr>
              <w:t>ces</w:t>
            </w:r>
            <w:r w:rsidR="0019339F" w:rsidRPr="006A0424">
              <w:rPr>
                <w:color w:val="000000" w:themeColor="text1"/>
              </w:rPr>
              <w:t xml:space="preserve"> personnes sont souvent invisibles ou méconnues, et nécessitent une démarche volontaire pour être appréhendées avec</w:t>
            </w:r>
            <w:r w:rsidR="009E59C5" w:rsidRPr="006A0424">
              <w:rPr>
                <w:color w:val="000000" w:themeColor="text1"/>
              </w:rPr>
              <w:t xml:space="preserve"> plus de justesse</w:t>
            </w:r>
            <w:r w:rsidR="0019339F" w:rsidRPr="006A0424">
              <w:rPr>
                <w:color w:val="000000" w:themeColor="text1"/>
              </w:rPr>
              <w:t xml:space="preserve"> </w:t>
            </w:r>
            <w:r w:rsidR="009E59C5" w:rsidRPr="006A0424">
              <w:rPr>
                <w:color w:val="000000" w:themeColor="text1"/>
              </w:rPr>
              <w:t>et de prosocialité. Cette expérience peut provoquer un certain intérêt à vouloir changer son regard et sa posture ; c’est un processus de changement vertueux, propice à l’inclusivité universitaire et sociale de tout un chacun</w:t>
            </w:r>
            <w:r w:rsidR="00360440" w:rsidRPr="006A0424">
              <w:rPr>
                <w:color w:val="000000" w:themeColor="text1"/>
              </w:rPr>
              <w:t xml:space="preserve"> </w:t>
            </w:r>
            <w:r w:rsidR="00AE713C" w:rsidRPr="006A0424">
              <w:rPr>
                <w:color w:val="000000" w:themeColor="text1"/>
              </w:rPr>
              <w:t>(</w:t>
            </w:r>
            <w:r w:rsidR="006A0424">
              <w:rPr>
                <w:color w:val="000000" w:themeColor="text1"/>
              </w:rPr>
              <w:t xml:space="preserve">Dugas, 2023 ; </w:t>
            </w:r>
            <w:r w:rsidR="00AE713C" w:rsidRPr="006A0424">
              <w:rPr>
                <w:color w:val="000000" w:themeColor="text1"/>
              </w:rPr>
              <w:t>Dugas, 2025</w:t>
            </w:r>
            <w:r w:rsidR="006A0424">
              <w:rPr>
                <w:color w:val="000000" w:themeColor="text1"/>
              </w:rPr>
              <w:t> ; Dugas et Chouvac, 2025</w:t>
            </w:r>
            <w:r w:rsidR="00AE713C" w:rsidRPr="006A0424">
              <w:rPr>
                <w:color w:val="000000" w:themeColor="text1"/>
              </w:rPr>
              <w:t>)</w:t>
            </w:r>
            <w:r w:rsidR="00360440" w:rsidRPr="006A0424">
              <w:rPr>
                <w:color w:val="000000" w:themeColor="text1"/>
              </w:rPr>
              <w:t>.</w:t>
            </w:r>
          </w:p>
          <w:p w14:paraId="72C129E9" w14:textId="77777777" w:rsidR="00DF25C3" w:rsidRDefault="00DF25C3" w:rsidP="00F85A47">
            <w:pPr>
              <w:jc w:val="both"/>
              <w:rPr>
                <w:color w:val="000000" w:themeColor="text1"/>
              </w:rPr>
            </w:pPr>
          </w:p>
          <w:p w14:paraId="38B1E2AB" w14:textId="10120C18" w:rsidR="00DF25C3" w:rsidRPr="00767881" w:rsidRDefault="00DF25C3" w:rsidP="00F85A47">
            <w:pPr>
              <w:jc w:val="both"/>
              <w:rPr>
                <w:color w:val="000000" w:themeColor="text1"/>
              </w:rPr>
            </w:pPr>
            <w:r w:rsidRPr="00DF25C3">
              <w:rPr>
                <w:color w:val="000000" w:themeColor="text1"/>
                <w:u w:val="single"/>
              </w:rPr>
              <w:t>Attention limites et freins de l’empathie à ajouter</w:t>
            </w:r>
            <w:r w:rsidR="00767881">
              <w:rPr>
                <w:color w:val="000000" w:themeColor="text1"/>
                <w:u w:val="single"/>
              </w:rPr>
              <w:t> </w:t>
            </w:r>
            <w:r w:rsidR="00767881">
              <w:rPr>
                <w:color w:val="000000" w:themeColor="text1"/>
              </w:rPr>
              <w:t>: Attention, il est parfois difficile de se mettre véritablement à distance des souffrances d’autrui (détresse empathique).</w:t>
            </w:r>
            <w:r w:rsidR="000E22F2">
              <w:rPr>
                <w:color w:val="000000" w:themeColor="text1"/>
              </w:rPr>
              <w:t xml:space="preserve"> </w:t>
            </w:r>
            <w:r w:rsidR="000E22F2" w:rsidRPr="000E22F2">
              <w:rPr>
                <w:color w:val="000000" w:themeColor="text1"/>
                <w:u w:val="single"/>
              </w:rPr>
              <w:t>(regarder slide envoyée par Eric)</w:t>
            </w:r>
          </w:p>
          <w:p w14:paraId="00000176" w14:textId="3951D5F7" w:rsidR="00DF25C3" w:rsidRPr="00DF25C3" w:rsidRDefault="00DF25C3" w:rsidP="00F85A47">
            <w:pPr>
              <w:jc w:val="both"/>
              <w:rPr>
                <w:color w:val="0000FF"/>
                <w:u w:val="single"/>
              </w:rPr>
            </w:pPr>
          </w:p>
        </w:tc>
      </w:tr>
      <w:tr w:rsidR="007A5D5D" w14:paraId="298E1E89" w14:textId="77777777">
        <w:tc>
          <w:tcPr>
            <w:tcW w:w="15398" w:type="dxa"/>
            <w:shd w:val="clear" w:color="auto" w:fill="D9D9D9"/>
          </w:tcPr>
          <w:p w14:paraId="00000178" w14:textId="77777777" w:rsidR="007A5D5D" w:rsidRDefault="00933D3D">
            <w:pPr>
              <w:jc w:val="center"/>
              <w:rPr>
                <w:b/>
                <w:bCs/>
              </w:rPr>
            </w:pPr>
            <w:r>
              <w:rPr>
                <w:b/>
                <w:bCs/>
              </w:rPr>
              <w:t xml:space="preserve">Les aides à dispositions : </w:t>
            </w:r>
          </w:p>
        </w:tc>
      </w:tr>
      <w:tr w:rsidR="007A5D5D" w14:paraId="4C363EE1" w14:textId="77777777">
        <w:tc>
          <w:tcPr>
            <w:tcW w:w="15398" w:type="dxa"/>
          </w:tcPr>
          <w:p w14:paraId="0000017A" w14:textId="77777777" w:rsidR="007A5D5D" w:rsidRDefault="00933D3D">
            <w:r>
              <w:t>Il existe plusieurs types de dispositifs de soutien après évaluation des besoins des étudiants à besoins spécifiques :</w:t>
            </w:r>
          </w:p>
          <w:p w14:paraId="0000017B" w14:textId="77777777" w:rsidR="007A5D5D" w:rsidRDefault="00933D3D">
            <w:pPr>
              <w:numPr>
                <w:ilvl w:val="0"/>
                <w:numId w:val="6"/>
              </w:numPr>
            </w:pPr>
            <w:r>
              <w:t>Accompagnement pédagogique : tutorat et cours de compensation ;</w:t>
            </w:r>
          </w:p>
          <w:p w14:paraId="0000017C" w14:textId="77777777" w:rsidR="007A5D5D" w:rsidRDefault="00933D3D">
            <w:pPr>
              <w:numPr>
                <w:ilvl w:val="0"/>
                <w:numId w:val="6"/>
              </w:numPr>
            </w:pPr>
            <w:r>
              <w:t>Aide humaine : prise de note ; aide au travail interprètes (Langue des Signes Française (LSF)) ;</w:t>
            </w:r>
          </w:p>
          <w:p w14:paraId="0000017D" w14:textId="77777777" w:rsidR="007A5D5D" w:rsidRDefault="00933D3D">
            <w:pPr>
              <w:numPr>
                <w:ilvl w:val="0"/>
                <w:numId w:val="6"/>
              </w:numPr>
            </w:pPr>
            <w:r>
              <w:t>Aide technique et accessibilité : prêt de matériel spécialisé ;</w:t>
            </w:r>
          </w:p>
          <w:p w14:paraId="0000017E" w14:textId="77777777" w:rsidR="007A5D5D" w:rsidRDefault="00933D3D">
            <w:pPr>
              <w:numPr>
                <w:ilvl w:val="0"/>
                <w:numId w:val="6"/>
              </w:numPr>
            </w:pPr>
            <w:r>
              <w:t>Étalement des études ;</w:t>
            </w:r>
          </w:p>
          <w:p w14:paraId="0000017F" w14:textId="77777777" w:rsidR="007A5D5D" w:rsidRDefault="00933D3D">
            <w:pPr>
              <w:numPr>
                <w:ilvl w:val="0"/>
                <w:numId w:val="6"/>
              </w:numPr>
            </w:pPr>
            <w:r>
              <w:t>Aménagements d’examens / évaluations : temps majorité ; dispense partielle ou totale ; sessions différées ;</w:t>
            </w:r>
          </w:p>
          <w:p w14:paraId="00000180" w14:textId="77777777" w:rsidR="007A5D5D" w:rsidRDefault="00933D3D">
            <w:pPr>
              <w:numPr>
                <w:ilvl w:val="0"/>
                <w:numId w:val="6"/>
              </w:numPr>
            </w:pPr>
            <w:r>
              <w:t>Aménagements de l’emploi du temps : priorité groupes TP/TD ; adaptation des horaires de stage ;</w:t>
            </w:r>
          </w:p>
          <w:p w14:paraId="00000181" w14:textId="77777777" w:rsidR="007A5D5D" w:rsidRDefault="00933D3D">
            <w:pPr>
              <w:numPr>
                <w:ilvl w:val="0"/>
                <w:numId w:val="6"/>
              </w:numPr>
            </w:pPr>
            <w:r>
              <w:t>Information, sensibilisation et médiation</w:t>
            </w:r>
          </w:p>
        </w:tc>
      </w:tr>
      <w:tr w:rsidR="004273D1" w14:paraId="09F89375" w14:textId="77777777" w:rsidTr="004273D1">
        <w:tc>
          <w:tcPr>
            <w:tcW w:w="15398" w:type="dxa"/>
            <w:shd w:val="clear" w:color="auto" w:fill="D9D9D9" w:themeFill="background1" w:themeFillShade="D9"/>
          </w:tcPr>
          <w:p w14:paraId="3BF03A47" w14:textId="7CEF1E1F" w:rsidR="004273D1" w:rsidRPr="004273D1" w:rsidRDefault="004273D1" w:rsidP="004273D1">
            <w:pPr>
              <w:jc w:val="center"/>
              <w:rPr>
                <w:b/>
                <w:bCs/>
              </w:rPr>
            </w:pPr>
            <w:r w:rsidRPr="004273D1">
              <w:rPr>
                <w:b/>
                <w:bCs/>
              </w:rPr>
              <w:t>Le point RQTH :</w:t>
            </w:r>
          </w:p>
        </w:tc>
      </w:tr>
      <w:tr w:rsidR="007A5D5D" w14:paraId="508971F6" w14:textId="77777777">
        <w:tc>
          <w:tcPr>
            <w:tcW w:w="15398" w:type="dxa"/>
          </w:tcPr>
          <w:p w14:paraId="7CF7BC70" w14:textId="0043EC62" w:rsidR="004E6956" w:rsidRPr="004273D1" w:rsidRDefault="004273D1" w:rsidP="004E6956">
            <w:pPr>
              <w:jc w:val="both"/>
              <w:rPr>
                <w:color w:val="000000" w:themeColor="text1"/>
              </w:rPr>
            </w:pPr>
            <w:r w:rsidRPr="004273D1">
              <w:rPr>
                <w:color w:val="000000" w:themeColor="text1"/>
              </w:rPr>
              <w:t xml:space="preserve">« La RQTH, qu’est-ce que c’est ? : </w:t>
            </w:r>
            <w:r w:rsidR="004E6956" w:rsidRPr="004273D1">
              <w:rPr>
                <w:color w:val="000000" w:themeColor="text1"/>
              </w:rPr>
              <w:t>La reconnaissance de la qualité de travailleur handicapé (RQTH) est un statut administratif qui permet de faire connaître ses droits et qui favorise l’accès à de nombreuses mesures en matière de formation et d’emploi des personnes en situation de handicap.</w:t>
            </w:r>
          </w:p>
          <w:p w14:paraId="00000183" w14:textId="5E3F1CB6" w:rsidR="004E6956" w:rsidRPr="004273D1" w:rsidRDefault="004E6956" w:rsidP="004E6956">
            <w:pPr>
              <w:jc w:val="both"/>
              <w:rPr>
                <w:color w:val="FF0000"/>
              </w:rPr>
            </w:pPr>
            <w:r w:rsidRPr="004273D1">
              <w:rPr>
                <w:color w:val="000000" w:themeColor="text1"/>
              </w:rPr>
              <w:t>Pourquoi se faire reconnaître ?</w:t>
            </w:r>
            <w:r w:rsidR="004273D1" w:rsidRPr="004273D1">
              <w:rPr>
                <w:color w:val="000000" w:themeColor="text1"/>
              </w:rPr>
              <w:t xml:space="preserve"> : T</w:t>
            </w:r>
            <w:r w:rsidRPr="004273D1">
              <w:rPr>
                <w:color w:val="000000" w:themeColor="text1"/>
              </w:rPr>
              <w:t>ous les étudiants en formation universitaire, de la licence au doctorat, y compris en formation professionnelle, peuvent demander une RQTH. Ce n’est pas une obligation, mais obtenir la qualité de travailleur handicapé présente de nombreux et très importants avantages, y compris au cours de vos études.</w:t>
            </w:r>
            <w:r w:rsidR="004273D1" w:rsidRPr="004273D1">
              <w:rPr>
                <w:color w:val="000000" w:themeColor="text1"/>
              </w:rPr>
              <w:t> »</w:t>
            </w:r>
          </w:p>
        </w:tc>
      </w:tr>
      <w:tr w:rsidR="007A5D5D" w14:paraId="5F5785ED" w14:textId="77777777">
        <w:tc>
          <w:tcPr>
            <w:tcW w:w="15398" w:type="dxa"/>
            <w:shd w:val="clear" w:color="auto" w:fill="D9D9D9"/>
          </w:tcPr>
          <w:p w14:paraId="00000187" w14:textId="783C1C9B" w:rsidR="00DC06EF" w:rsidRPr="003A6857" w:rsidRDefault="00933D3D" w:rsidP="003A6857">
            <w:pPr>
              <w:jc w:val="center"/>
              <w:rPr>
                <w:b/>
                <w:bCs/>
              </w:rPr>
            </w:pPr>
            <w:r>
              <w:rPr>
                <w:b/>
                <w:bCs/>
              </w:rPr>
              <w:t>Pour en savoir plus :</w:t>
            </w:r>
            <w:r w:rsidR="00DC06EF" w:rsidRPr="003A6857">
              <w:rPr>
                <w:color w:val="000000" w:themeColor="text1"/>
              </w:rPr>
              <w:t xml:space="preserve"> </w:t>
            </w:r>
          </w:p>
        </w:tc>
      </w:tr>
      <w:tr w:rsidR="003A6857" w14:paraId="3B494D87" w14:textId="77777777" w:rsidTr="003A6857">
        <w:tc>
          <w:tcPr>
            <w:tcW w:w="15398" w:type="dxa"/>
          </w:tcPr>
          <w:p w14:paraId="06300665" w14:textId="6508AF7E" w:rsidR="003A6857" w:rsidRPr="003A6857" w:rsidRDefault="003A6857" w:rsidP="003A6857">
            <w:pPr>
              <w:jc w:val="center"/>
              <w:rPr>
                <w:color w:val="000000" w:themeColor="text1"/>
              </w:rPr>
            </w:pPr>
            <w:commentRangeStart w:id="1"/>
            <w:r w:rsidRPr="003A6857">
              <w:rPr>
                <w:b/>
                <w:bCs/>
                <w:color w:val="000000" w:themeColor="text1"/>
              </w:rPr>
              <w:t>Après avoir répondu au questionnaire qui sui</w:t>
            </w:r>
            <w:r w:rsidR="009B4005">
              <w:rPr>
                <w:b/>
                <w:bCs/>
                <w:color w:val="000000" w:themeColor="text1"/>
              </w:rPr>
              <w:t>t</w:t>
            </w:r>
            <w:r w:rsidRPr="003A6857">
              <w:rPr>
                <w:b/>
                <w:bCs/>
                <w:color w:val="000000" w:themeColor="text1"/>
              </w:rPr>
              <w:t xml:space="preserve"> vous pourrez télécharger le guide « XXX » personnalisé, qui sera dans la continuité du jeu, en partant du vécu d’étudiantes et étudiants de l’université de Bordeaux.</w:t>
            </w:r>
          </w:p>
          <w:p w14:paraId="09F73917" w14:textId="77777777" w:rsidR="003A6857" w:rsidRDefault="003A6857" w:rsidP="003A6857">
            <w:pPr>
              <w:jc w:val="center"/>
              <w:rPr>
                <w:color w:val="000000" w:themeColor="text1"/>
              </w:rPr>
            </w:pPr>
            <w:r w:rsidRPr="003A6857">
              <w:rPr>
                <w:color w:val="000000" w:themeColor="text1"/>
              </w:rPr>
              <w:lastRenderedPageBreak/>
              <w:t>Il permettra, au gré de leurs verbatim</w:t>
            </w:r>
            <w:r w:rsidR="00A42C72">
              <w:rPr>
                <w:color w:val="000000" w:themeColor="text1"/>
              </w:rPr>
              <w:t>s</w:t>
            </w:r>
            <w:r w:rsidRPr="003A6857">
              <w:rPr>
                <w:color w:val="000000" w:themeColor="text1"/>
              </w:rPr>
              <w:t>, d’accéder à des connaissances, ressources et informations indispensables autour du handicap, afin d’adopter les justes attitudes et postures pour mieux comprendre et ainsi mieux agir, faire ensemble avec ses pairs, avec autrui.</w:t>
            </w:r>
            <w:commentRangeEnd w:id="1"/>
            <w:r w:rsidR="00097B1C">
              <w:rPr>
                <w:rStyle w:val="Marquedecommentaire"/>
              </w:rPr>
              <w:commentReference w:id="1"/>
            </w:r>
          </w:p>
          <w:p w14:paraId="03E31FD8" w14:textId="0CAE694C" w:rsidR="00410D12" w:rsidRDefault="00410D12" w:rsidP="003A6857">
            <w:pPr>
              <w:jc w:val="center"/>
              <w:rPr>
                <w:b/>
                <w:bCs/>
              </w:rPr>
            </w:pPr>
            <w:r>
              <w:rPr>
                <w:color w:val="000000" w:themeColor="text1"/>
              </w:rPr>
              <w:t>Ne restez pas seul face à l’altérité, ce guide vous aidera pour cela !</w:t>
            </w:r>
          </w:p>
        </w:tc>
      </w:tr>
      <w:tr w:rsidR="007A5D5D" w14:paraId="3BB9C02C" w14:textId="77777777">
        <w:tc>
          <w:tcPr>
            <w:tcW w:w="15398" w:type="dxa"/>
          </w:tcPr>
          <w:p w14:paraId="00000189" w14:textId="77777777" w:rsidR="007A5D5D" w:rsidRPr="004273D1" w:rsidRDefault="00933D3D" w:rsidP="005E7E85">
            <w:pPr>
              <w:numPr>
                <w:ilvl w:val="0"/>
                <w:numId w:val="6"/>
              </w:numPr>
              <w:jc w:val="both"/>
              <w:rPr>
                <w:color w:val="000000" w:themeColor="text1"/>
              </w:rPr>
            </w:pPr>
            <w:r w:rsidRPr="004273D1">
              <w:rPr>
                <w:color w:val="000000" w:themeColor="text1"/>
              </w:rPr>
              <w:lastRenderedPageBreak/>
              <w:t>Page « Étudiants à besoins spécifiques » de l’université de Bordeaux :</w:t>
            </w:r>
          </w:p>
          <w:p w14:paraId="0000018A" w14:textId="77777777" w:rsidR="007A5D5D" w:rsidRPr="004273D1" w:rsidRDefault="007A5D5D" w:rsidP="005E7E85">
            <w:pPr>
              <w:jc w:val="both"/>
              <w:rPr>
                <w:b/>
                <w:bCs/>
                <w:color w:val="000000" w:themeColor="text1"/>
              </w:rPr>
            </w:pPr>
            <w:hyperlink r:id="rId39">
              <w:r w:rsidRPr="004273D1">
                <w:rPr>
                  <w:color w:val="000000" w:themeColor="text1"/>
                  <w:u w:val="single"/>
                </w:rPr>
                <w:t>https://www.u-bordeaux.fr/formation/accompagnement-et-reussite-des-etudes/etudiants-besoins-specifiques</w:t>
              </w:r>
            </w:hyperlink>
          </w:p>
          <w:p w14:paraId="0000018B" w14:textId="77777777" w:rsidR="007A5D5D" w:rsidRPr="004273D1" w:rsidRDefault="00933D3D" w:rsidP="005E7E85">
            <w:pPr>
              <w:numPr>
                <w:ilvl w:val="0"/>
                <w:numId w:val="6"/>
              </w:numPr>
              <w:jc w:val="both"/>
              <w:rPr>
                <w:color w:val="000000" w:themeColor="text1"/>
              </w:rPr>
            </w:pPr>
            <w:r w:rsidRPr="004273D1">
              <w:rPr>
                <w:color w:val="000000" w:themeColor="text1"/>
              </w:rPr>
              <w:t>Page « Espace santé étudiants » de l’université de Bordeaux :</w:t>
            </w:r>
          </w:p>
          <w:p w14:paraId="0000018C" w14:textId="77777777" w:rsidR="007A5D5D" w:rsidRPr="004273D1" w:rsidRDefault="007A5D5D" w:rsidP="005E7E85">
            <w:pPr>
              <w:jc w:val="both"/>
              <w:rPr>
                <w:color w:val="000000" w:themeColor="text1"/>
                <w:u w:val="single"/>
              </w:rPr>
            </w:pPr>
            <w:hyperlink r:id="rId40">
              <w:r w:rsidRPr="004273D1">
                <w:rPr>
                  <w:color w:val="000000" w:themeColor="text1"/>
                  <w:u w:val="single"/>
                </w:rPr>
                <w:t>https://www.u-bordeaux.fr/universite/organisation-et-fonctionnement/administration/pole-FIPVU/direction-de-la-vie-universitaire/Espace-sante-etudiants</w:t>
              </w:r>
            </w:hyperlink>
          </w:p>
          <w:p w14:paraId="4A6052D6" w14:textId="5F3EA5E5" w:rsidR="007A5D5D" w:rsidRPr="004273D1" w:rsidRDefault="00E670EF" w:rsidP="005E7E85">
            <w:pPr>
              <w:numPr>
                <w:ilvl w:val="0"/>
                <w:numId w:val="6"/>
              </w:numPr>
              <w:jc w:val="both"/>
              <w:rPr>
                <w:color w:val="000000" w:themeColor="text1"/>
              </w:rPr>
            </w:pPr>
            <w:r w:rsidRPr="004273D1">
              <w:rPr>
                <w:color w:val="000000" w:themeColor="text1"/>
              </w:rPr>
              <w:t xml:space="preserve">INTRANET faire reconnaître sa qualité de travailleur handicapé durant ses </w:t>
            </w:r>
            <w:r w:rsidR="007C60A5" w:rsidRPr="004273D1">
              <w:rPr>
                <w:color w:val="000000" w:themeColor="text1"/>
              </w:rPr>
              <w:t>études (</w:t>
            </w:r>
            <w:r w:rsidRPr="004273D1">
              <w:rPr>
                <w:color w:val="000000" w:themeColor="text1"/>
              </w:rPr>
              <w:t>PDF) :</w:t>
            </w:r>
            <w:r w:rsidR="005E7E85" w:rsidRPr="004273D1">
              <w:rPr>
                <w:color w:val="000000" w:themeColor="text1"/>
              </w:rPr>
              <w:t xml:space="preserve"> </w:t>
            </w:r>
            <w:hyperlink r:id="rId41" w:history="1">
              <w:r w:rsidR="004273D1" w:rsidRPr="004273D1">
                <w:rPr>
                  <w:rStyle w:val="Lienhypertexte"/>
                  <w:color w:val="000000" w:themeColor="text1"/>
                </w:rPr>
                <w:t>file:///C:/Users/edugas/Downloads/2023_05_30_Plaq_RQTH_w-3.pdf</w:t>
              </w:r>
            </w:hyperlink>
          </w:p>
          <w:p w14:paraId="0000018D" w14:textId="2F4AF92C" w:rsidR="004273D1" w:rsidRPr="004273D1" w:rsidRDefault="004273D1" w:rsidP="004273D1">
            <w:pPr>
              <w:jc w:val="both"/>
              <w:rPr>
                <w:color w:val="000000" w:themeColor="text1"/>
              </w:rPr>
            </w:pPr>
            <w:r w:rsidRPr="004273D1">
              <w:rPr>
                <w:color w:val="000000" w:themeColor="text1"/>
              </w:rPr>
              <w:t xml:space="preserve">Faire reconnaître sa qualité de travailleur handicapé durant ses études (RQTH) : </w:t>
            </w:r>
            <w:hyperlink r:id="rId42" w:history="1">
              <w:r w:rsidRPr="004273D1">
                <w:rPr>
                  <w:rStyle w:val="Lienhypertexte"/>
                  <w:color w:val="000000" w:themeColor="text1"/>
                </w:rPr>
                <w:t>https://www.u-bordeaux.fr/formation/accompagnement-et-reussite-des-etudes/etudiants-besoins-specifiques</w:t>
              </w:r>
            </w:hyperlink>
          </w:p>
        </w:tc>
      </w:tr>
    </w:tbl>
    <w:p w14:paraId="00000190" w14:textId="77777777" w:rsidR="007A5D5D" w:rsidRDefault="007A5D5D"/>
    <w:sectPr w:rsidR="007A5D5D">
      <w:pgSz w:w="16838" w:h="11906" w:orient="landscape"/>
      <w:pgMar w:top="720" w:right="720" w:bottom="720" w:left="720"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eanne Chouvac" w:date="2025-12-18T11:17:00Z" w:initials="JC">
    <w:p w14:paraId="27C8E7EC" w14:textId="706AB6EC" w:rsidR="00097B1C" w:rsidRDefault="00097B1C">
      <w:pPr>
        <w:pStyle w:val="Commentaire"/>
      </w:pPr>
      <w:r>
        <w:rPr>
          <w:rStyle w:val="Marquedecommentaire"/>
        </w:rPr>
        <w:annotationRef/>
      </w:r>
      <w:r w:rsidRPr="00097B1C">
        <w:rPr>
          <w:u w:val="single"/>
        </w:rPr>
        <w:t>Demander à Karine :</w:t>
      </w:r>
      <w:r>
        <w:t xml:space="preserve"> Quelles sont les aides possibles rémunérées pour les étudiants qui s’engagent au service PHASE (ex : renfort étudiant ; preneur de note…)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C8E7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32955C" w16cex:dateUtc="2025-12-18T1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C8E7EC" w16cid:durableId="3132955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BD5A54-89B9-46E2-AF89-415A26FC3E7F}"/>
    <w:embedBold r:id="rId2" w:fontKey="{6701E90A-3FCF-4AB5-B955-F4FC7EF0AF34}"/>
    <w:embedItalic r:id="rId3" w:fontKey="{224C3D93-D367-4355-98F9-05B165AE9EF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DF082F55-F1DC-41EA-97F7-9558046B58F8}"/>
  </w:font>
  <w:font w:name="Georgia">
    <w:panose1 w:val="02040502050405020303"/>
    <w:charset w:val="00"/>
    <w:family w:val="roman"/>
    <w:pitch w:val="variable"/>
    <w:sig w:usb0="00000287" w:usb1="00000000" w:usb2="00000000" w:usb3="00000000" w:csb0="0000009F" w:csb1="00000000"/>
    <w:embedItalic r:id="rId5" w:fontKey="{D67DB511-934A-4C50-B9D7-772CD75456C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262B99D-7058-49CB-B6C6-4379F36B94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87D7F"/>
    <w:multiLevelType w:val="multilevel"/>
    <w:tmpl w:val="7D605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7175E0"/>
    <w:multiLevelType w:val="multilevel"/>
    <w:tmpl w:val="BE346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896582"/>
    <w:multiLevelType w:val="multilevel"/>
    <w:tmpl w:val="ED522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DE123D"/>
    <w:multiLevelType w:val="multilevel"/>
    <w:tmpl w:val="E2102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9E0B99"/>
    <w:multiLevelType w:val="multilevel"/>
    <w:tmpl w:val="5C9AD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7A171E"/>
    <w:multiLevelType w:val="multilevel"/>
    <w:tmpl w:val="20E8BBC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9669F4"/>
    <w:multiLevelType w:val="multilevel"/>
    <w:tmpl w:val="0268B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5043182">
    <w:abstractNumId w:val="6"/>
  </w:num>
  <w:num w:numId="2" w16cid:durableId="1908371800">
    <w:abstractNumId w:val="1"/>
  </w:num>
  <w:num w:numId="3" w16cid:durableId="218442268">
    <w:abstractNumId w:val="2"/>
  </w:num>
  <w:num w:numId="4" w16cid:durableId="638918339">
    <w:abstractNumId w:val="3"/>
  </w:num>
  <w:num w:numId="5" w16cid:durableId="1633826742">
    <w:abstractNumId w:val="0"/>
  </w:num>
  <w:num w:numId="6" w16cid:durableId="398601206">
    <w:abstractNumId w:val="5"/>
  </w:num>
  <w:num w:numId="7" w16cid:durableId="156594264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anne Chouvac">
    <w15:presenceInfo w15:providerId="Windows Live" w15:userId="4b8661c83806c9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D5D"/>
    <w:rsid w:val="0001322B"/>
    <w:rsid w:val="0002455D"/>
    <w:rsid w:val="00043DAF"/>
    <w:rsid w:val="00052F4E"/>
    <w:rsid w:val="00092D5C"/>
    <w:rsid w:val="000943FA"/>
    <w:rsid w:val="00097B1C"/>
    <w:rsid w:val="000D565E"/>
    <w:rsid w:val="000E22F2"/>
    <w:rsid w:val="000F7CE0"/>
    <w:rsid w:val="00150676"/>
    <w:rsid w:val="0015202C"/>
    <w:rsid w:val="001640CE"/>
    <w:rsid w:val="00183186"/>
    <w:rsid w:val="0019339F"/>
    <w:rsid w:val="00197565"/>
    <w:rsid w:val="00291894"/>
    <w:rsid w:val="0029278E"/>
    <w:rsid w:val="002B5393"/>
    <w:rsid w:val="002C6FB1"/>
    <w:rsid w:val="002E5C88"/>
    <w:rsid w:val="00311DE8"/>
    <w:rsid w:val="0031263E"/>
    <w:rsid w:val="003324B9"/>
    <w:rsid w:val="00360440"/>
    <w:rsid w:val="00365B4A"/>
    <w:rsid w:val="0036782F"/>
    <w:rsid w:val="00395396"/>
    <w:rsid w:val="003A6857"/>
    <w:rsid w:val="003F3648"/>
    <w:rsid w:val="00410D12"/>
    <w:rsid w:val="004127D1"/>
    <w:rsid w:val="004273D1"/>
    <w:rsid w:val="004310F6"/>
    <w:rsid w:val="00484CC0"/>
    <w:rsid w:val="00497921"/>
    <w:rsid w:val="00497F81"/>
    <w:rsid w:val="004A3BBC"/>
    <w:rsid w:val="004E0757"/>
    <w:rsid w:val="004E5A05"/>
    <w:rsid w:val="004E6956"/>
    <w:rsid w:val="004F73FA"/>
    <w:rsid w:val="00556A1E"/>
    <w:rsid w:val="005A4ADA"/>
    <w:rsid w:val="005B518F"/>
    <w:rsid w:val="005B769A"/>
    <w:rsid w:val="005C74EE"/>
    <w:rsid w:val="005C7FE1"/>
    <w:rsid w:val="005E7E85"/>
    <w:rsid w:val="00620287"/>
    <w:rsid w:val="00657867"/>
    <w:rsid w:val="006A0424"/>
    <w:rsid w:val="006A1453"/>
    <w:rsid w:val="006D00E5"/>
    <w:rsid w:val="006F2021"/>
    <w:rsid w:val="0073065D"/>
    <w:rsid w:val="00761E61"/>
    <w:rsid w:val="00766036"/>
    <w:rsid w:val="00767881"/>
    <w:rsid w:val="00781EC8"/>
    <w:rsid w:val="0079013D"/>
    <w:rsid w:val="00796D4F"/>
    <w:rsid w:val="007A5D5D"/>
    <w:rsid w:val="007C12CB"/>
    <w:rsid w:val="007C3DEB"/>
    <w:rsid w:val="007C60A5"/>
    <w:rsid w:val="007D5060"/>
    <w:rsid w:val="00804ED8"/>
    <w:rsid w:val="008A69B5"/>
    <w:rsid w:val="008C1603"/>
    <w:rsid w:val="00916E72"/>
    <w:rsid w:val="009327A5"/>
    <w:rsid w:val="00933D3D"/>
    <w:rsid w:val="00961FAC"/>
    <w:rsid w:val="00991AAE"/>
    <w:rsid w:val="009B4005"/>
    <w:rsid w:val="009D45FC"/>
    <w:rsid w:val="009E59C5"/>
    <w:rsid w:val="009F1647"/>
    <w:rsid w:val="00A17A6D"/>
    <w:rsid w:val="00A42C72"/>
    <w:rsid w:val="00A447E7"/>
    <w:rsid w:val="00AE713C"/>
    <w:rsid w:val="00B52770"/>
    <w:rsid w:val="00B5470D"/>
    <w:rsid w:val="00B716C3"/>
    <w:rsid w:val="00BC65CA"/>
    <w:rsid w:val="00BF1374"/>
    <w:rsid w:val="00BF19F1"/>
    <w:rsid w:val="00C514B6"/>
    <w:rsid w:val="00C55853"/>
    <w:rsid w:val="00C56EEE"/>
    <w:rsid w:val="00CA2FCC"/>
    <w:rsid w:val="00CC3B3C"/>
    <w:rsid w:val="00CF2DB1"/>
    <w:rsid w:val="00CF3649"/>
    <w:rsid w:val="00D27F85"/>
    <w:rsid w:val="00D52C94"/>
    <w:rsid w:val="00DC06EF"/>
    <w:rsid w:val="00DD6175"/>
    <w:rsid w:val="00DD788D"/>
    <w:rsid w:val="00DF25C3"/>
    <w:rsid w:val="00E10B68"/>
    <w:rsid w:val="00E21AAB"/>
    <w:rsid w:val="00E411F4"/>
    <w:rsid w:val="00E45490"/>
    <w:rsid w:val="00E46BDB"/>
    <w:rsid w:val="00E55D9E"/>
    <w:rsid w:val="00E564F5"/>
    <w:rsid w:val="00E670EF"/>
    <w:rsid w:val="00E763AB"/>
    <w:rsid w:val="00EA36A6"/>
    <w:rsid w:val="00EB5F2B"/>
    <w:rsid w:val="00EC29BF"/>
    <w:rsid w:val="00F22B10"/>
    <w:rsid w:val="00F30D9F"/>
    <w:rsid w:val="00F37BCF"/>
    <w:rsid w:val="00F62D69"/>
    <w:rsid w:val="00F8012B"/>
    <w:rsid w:val="00F85A47"/>
    <w:rsid w:val="00FA1070"/>
    <w:rsid w:val="00FB16FB"/>
    <w:rsid w:val="00FB5020"/>
    <w:rsid w:val="00FB7526"/>
    <w:rsid w:val="00FD4AFB"/>
    <w:rsid w:val="00FE67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758A0"/>
  <w15:docId w15:val="{C0055743-0424-874A-9BC9-3A79C146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ind w:left="720" w:hanging="360"/>
      <w:outlineLvl w:val="0"/>
    </w:pPr>
    <w:rPr>
      <w:color w:val="000000"/>
    </w:rPr>
  </w:style>
  <w:style w:type="paragraph" w:styleId="Titre2">
    <w:name w:val="heading 2"/>
    <w:basedOn w:val="Normal"/>
    <w:next w:val="Normal"/>
    <w:uiPriority w:val="9"/>
    <w:semiHidden/>
    <w:unhideWhenUsed/>
    <w:qFormat/>
    <w:pPr>
      <w:keepNext/>
      <w:keepLines/>
      <w:spacing w:before="40"/>
      <w:ind w:left="1152" w:hanging="432"/>
      <w:outlineLvl w:val="1"/>
    </w:pPr>
    <w:rPr>
      <w:color w:val="000000"/>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character" w:customStyle="1" w:styleId="Titre1Car">
    <w:name w:val="Titre 1 Car"/>
    <w:basedOn w:val="Policepardfaut"/>
    <w:uiPriority w:val="9"/>
    <w:rsid w:val="00D8485A"/>
    <w:rPr>
      <w:rFonts w:eastAsiaTheme="majorEastAsia" w:cstheme="majorBidi"/>
      <w:color w:val="000000" w:themeColor="text1"/>
      <w:szCs w:val="32"/>
    </w:rPr>
  </w:style>
  <w:style w:type="character" w:customStyle="1" w:styleId="Titre2Car">
    <w:name w:val="Titre 2 Car"/>
    <w:basedOn w:val="Policepardfaut"/>
    <w:uiPriority w:val="9"/>
    <w:rsid w:val="00D8485A"/>
    <w:rPr>
      <w:rFonts w:eastAsiaTheme="majorEastAsia" w:cstheme="majorBidi"/>
      <w:color w:val="000000" w:themeColor="text1"/>
      <w:szCs w:val="26"/>
    </w:rPr>
  </w:style>
  <w:style w:type="table" w:styleId="Grilledutableau">
    <w:name w:val="Table Grid"/>
    <w:basedOn w:val="TableauNormal"/>
    <w:uiPriority w:val="39"/>
    <w:rsid w:val="00B54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54EEC"/>
    <w:pPr>
      <w:ind w:left="720"/>
      <w:contextualSpacing/>
    </w:pPr>
  </w:style>
  <w:style w:type="character" w:styleId="Lienhypertexte">
    <w:name w:val="Hyperlink"/>
    <w:basedOn w:val="Policepardfaut"/>
    <w:uiPriority w:val="99"/>
    <w:unhideWhenUsed/>
    <w:rsid w:val="00B54EEC"/>
    <w:rPr>
      <w:color w:val="0563C1" w:themeColor="hyperlink"/>
      <w:u w:val="single"/>
    </w:rPr>
  </w:style>
  <w:style w:type="character" w:styleId="Mentionnonrsolue">
    <w:name w:val="Unresolved Mention"/>
    <w:basedOn w:val="Policepardfaut"/>
    <w:uiPriority w:val="99"/>
    <w:semiHidden/>
    <w:unhideWhenUsed/>
    <w:rsid w:val="00B54EEC"/>
    <w:rPr>
      <w:color w:val="605E5C"/>
      <w:shd w:val="clear" w:color="auto" w:fill="E1DFDD"/>
    </w:rPr>
  </w:style>
  <w:style w:type="character" w:styleId="Lienhypertextesuivivisit">
    <w:name w:val="FollowedHyperlink"/>
    <w:basedOn w:val="Policepardfaut"/>
    <w:uiPriority w:val="99"/>
    <w:semiHidden/>
    <w:unhideWhenUsed/>
    <w:rsid w:val="00B54EEC"/>
    <w:rPr>
      <w:color w:val="954F72" w:themeColor="followedHyperlink"/>
      <w:u w:val="single"/>
    </w:rPr>
  </w:style>
  <w:style w:type="character" w:customStyle="1" w:styleId="apple-converted-space">
    <w:name w:val="apple-converted-space"/>
    <w:basedOn w:val="Policepardfaut"/>
    <w:rsid w:val="00B76DC5"/>
  </w:style>
  <w:style w:type="character" w:styleId="lev">
    <w:name w:val="Strong"/>
    <w:basedOn w:val="Policepardfaut"/>
    <w:uiPriority w:val="22"/>
    <w:qFormat/>
    <w:rsid w:val="00B76DC5"/>
    <w:rPr>
      <w:b/>
      <w:bCs/>
    </w:rPr>
  </w:style>
  <w:style w:type="paragraph" w:styleId="NormalWeb">
    <w:name w:val="Normal (Web)"/>
    <w:basedOn w:val="Normal"/>
    <w:uiPriority w:val="99"/>
    <w:unhideWhenUsed/>
    <w:rsid w:val="00B76DC5"/>
    <w:pPr>
      <w:spacing w:before="100" w:beforeAutospacing="1" w:after="100" w:afterAutospacing="1"/>
    </w:pPr>
    <w:rPr>
      <w:rFonts w:ascii="Times New Roman" w:eastAsia="Times New Roman" w:hAnsi="Times New Roman" w:cs="Times New Roman"/>
    </w:rPr>
  </w:style>
  <w:style w:type="character" w:styleId="Marquedecommentaire">
    <w:name w:val="annotation reference"/>
    <w:basedOn w:val="Policepardfaut"/>
    <w:uiPriority w:val="99"/>
    <w:semiHidden/>
    <w:unhideWhenUsed/>
    <w:rsid w:val="005F50AB"/>
    <w:rPr>
      <w:sz w:val="16"/>
      <w:szCs w:val="16"/>
    </w:rPr>
  </w:style>
  <w:style w:type="paragraph" w:styleId="Commentaire">
    <w:name w:val="annotation text"/>
    <w:basedOn w:val="Normal"/>
    <w:link w:val="CommentaireCar"/>
    <w:uiPriority w:val="99"/>
    <w:semiHidden/>
    <w:unhideWhenUsed/>
    <w:rsid w:val="005F50AB"/>
    <w:rPr>
      <w:sz w:val="20"/>
      <w:szCs w:val="20"/>
    </w:rPr>
  </w:style>
  <w:style w:type="character" w:customStyle="1" w:styleId="CommentaireCar">
    <w:name w:val="Commentaire Car"/>
    <w:basedOn w:val="Policepardfaut"/>
    <w:link w:val="Commentaire"/>
    <w:uiPriority w:val="99"/>
    <w:semiHidden/>
    <w:rsid w:val="005F50AB"/>
    <w:rPr>
      <w:sz w:val="20"/>
      <w:szCs w:val="20"/>
    </w:rPr>
  </w:style>
  <w:style w:type="paragraph" w:styleId="Objetducommentaire">
    <w:name w:val="annotation subject"/>
    <w:basedOn w:val="Commentaire"/>
    <w:next w:val="Commentaire"/>
    <w:link w:val="ObjetducommentaireCar"/>
    <w:uiPriority w:val="99"/>
    <w:semiHidden/>
    <w:unhideWhenUsed/>
    <w:rsid w:val="005F50AB"/>
    <w:rPr>
      <w:b/>
      <w:bCs/>
    </w:rPr>
  </w:style>
  <w:style w:type="character" w:customStyle="1" w:styleId="ObjetducommentaireCar">
    <w:name w:val="Objet du commentaire Car"/>
    <w:basedOn w:val="CommentaireCar"/>
    <w:link w:val="Objetducommentaire"/>
    <w:uiPriority w:val="99"/>
    <w:semiHidden/>
    <w:rsid w:val="005F50AB"/>
    <w:rPr>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667469">
      <w:bodyDiv w:val="1"/>
      <w:marLeft w:val="0"/>
      <w:marRight w:val="0"/>
      <w:marTop w:val="0"/>
      <w:marBottom w:val="0"/>
      <w:divBdr>
        <w:top w:val="none" w:sz="0" w:space="0" w:color="auto"/>
        <w:left w:val="none" w:sz="0" w:space="0" w:color="auto"/>
        <w:bottom w:val="none" w:sz="0" w:space="0" w:color="auto"/>
        <w:right w:val="none" w:sz="0" w:space="0" w:color="auto"/>
      </w:divBdr>
    </w:div>
    <w:div w:id="1580821479">
      <w:bodyDiv w:val="1"/>
      <w:marLeft w:val="0"/>
      <w:marRight w:val="0"/>
      <w:marTop w:val="0"/>
      <w:marBottom w:val="0"/>
      <w:divBdr>
        <w:top w:val="none" w:sz="0" w:space="0" w:color="auto"/>
        <w:left w:val="none" w:sz="0" w:space="0" w:color="auto"/>
        <w:bottom w:val="none" w:sz="0" w:space="0" w:color="auto"/>
        <w:right w:val="none" w:sz="0" w:space="0" w:color="auto"/>
      </w:divBdr>
    </w:div>
    <w:div w:id="1673029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qare.fr/sante/cyclothymie/" TargetMode="External"/><Relationship Id="rId18" Type="http://schemas.openxmlformats.org/officeDocument/2006/relationships/hyperlink" Target="https://www.youtube.com/watch?v=jbFdxGeYiUU" TargetMode="External"/><Relationship Id="rId26" Type="http://schemas.openxmlformats.org/officeDocument/2006/relationships/hyperlink" Target="https://www.pssmfrance.fr/actualites/comment-gerer-une-attaque-de-panique/" TargetMode="External"/><Relationship Id="rId39" Type="http://schemas.openxmlformats.org/officeDocument/2006/relationships/hyperlink" Target="https://www.u-bordeaux.fr/formation/accompagnement-et-reussite-des-etudes/etudiants-besoins-specifiques" TargetMode="External"/><Relationship Id="rId21" Type="http://schemas.openxmlformats.org/officeDocument/2006/relationships/hyperlink" Target="https://handicap.paris.fr/wp-content/uploads/2018/06/Troubles-du-spectre-de-l%E2%80%99autisme.-Guide-d%E2%80%99appui-CNSA.pdf" TargetMode="External"/><Relationship Id="rId34" Type="http://schemas.openxmlformats.org/officeDocument/2006/relationships/hyperlink" Target="https://surdites-info-service.fr/les-bonnes-attitudes-pour-communiquer-avec-une-personne-sourde-ou-malentendante" TargetMode="External"/><Relationship Id="rId42" Type="http://schemas.openxmlformats.org/officeDocument/2006/relationships/hyperlink" Target="https://www.u-bordeaux.fr/formation/accompagnement-et-reussite-des-etudes/etudiants-besoins-specifiques" TargetMode="External"/><Relationship Id="rId7" Type="http://schemas.openxmlformats.org/officeDocument/2006/relationships/hyperlink" Target="https://www.u-bordeaux.fr/application/files/2417/3167/7381/premiers_pas_ameliorer_acccessibilite.pdf" TargetMode="External"/><Relationship Id="rId2" Type="http://schemas.openxmlformats.org/officeDocument/2006/relationships/customXml" Target="../customXml/item2.xml"/><Relationship Id="rId16" Type="http://schemas.openxmlformats.org/officeDocument/2006/relationships/hyperlink" Target="https://endofrance.org/la-maladie-endometriose/qu-est-ce-que-l-endometriose/" TargetMode="External"/><Relationship Id="rId29" Type="http://schemas.openxmlformats.org/officeDocument/2006/relationships/hyperlink" Target="http://gouv.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isonperchee.org/" TargetMode="External"/><Relationship Id="rId24" Type="http://schemas.openxmlformats.org/officeDocument/2006/relationships/hyperlink" Target="https://www.hes-so.ch/fileadmin/documents/HES-SO/Documents_HES-SO/pdf/la_HES-SO/conseil-enseignants/Ressources/E-french-best_practice_guide_03_etu.pdf" TargetMode="External"/><Relationship Id="rId32" Type="http://schemas.openxmlformats.org/officeDocument/2006/relationships/hyperlink" Target="https://www.audika.fr/perte-auditive/signes" TargetMode="External"/><Relationship Id="rId37" Type="http://schemas.microsoft.com/office/2016/09/relationships/commentsIds" Target="commentsIds.xml"/><Relationship Id="rId40" Type="http://schemas.openxmlformats.org/officeDocument/2006/relationships/hyperlink" Target="https://www.u-bordeaux.fr/universite/organisation-et-fonctionnement/administration/pole-FIPVU/direction-de-la-vie-universitaire/Espace-sante-etudiants"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nact.fr/sites/default/files/2024-03/guide_anact_endometriose_a5_bd_pap.pdf" TargetMode="External"/><Relationship Id="rId23" Type="http://schemas.openxmlformats.org/officeDocument/2006/relationships/hyperlink" Target="https://atypie-friendly.fr" TargetMode="External"/><Relationship Id="rId28" Type="http://schemas.openxmlformats.org/officeDocument/2006/relationships/hyperlink" Target="https://sonance-audition.fr/simulateur-de-perte-audition/" TargetMode="External"/><Relationship Id="rId36" Type="http://schemas.microsoft.com/office/2011/relationships/commentsExtended" Target="commentsExtended.xml"/><Relationship Id="rId10" Type="http://schemas.openxmlformats.org/officeDocument/2006/relationships/hyperlink" Target="https://www.chu-montpellier.fr/fileadmin/medias/Publications/Le-trouble-Bipolaire.pdf" TargetMode="External"/><Relationship Id="rId19" Type="http://schemas.openxmlformats.org/officeDocument/2006/relationships/hyperlink" Target="https://maisondelautisme.gouv.fr/fiches-pratiques-autisme/etudier-autisme/" TargetMode="External"/><Relationship Id="rId31" Type="http://schemas.openxmlformats.org/officeDocument/2006/relationships/hyperlink" Target="https://www.gironde.fr/aides-aux-aidants/information-soutien-associatif-311" TargetMode="External"/><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s://www.universite-paris-saclay.fr/sites/default/files/media/2020-06/guide_bonnespratique_dys_vf_0.pdf?utm_source=chatgpt.com" TargetMode="External"/><Relationship Id="rId14" Type="http://schemas.openxmlformats.org/officeDocument/2006/relationships/hyperlink" Target="http://www.goupil-ou-face.fr" TargetMode="External"/><Relationship Id="rId22" Type="http://schemas.openxmlformats.org/officeDocument/2006/relationships/hyperlink" Target="https://cra.ch-perrens.fr" TargetMode="External"/><Relationship Id="rId27" Type="http://schemas.openxmlformats.org/officeDocument/2006/relationships/hyperlink" Target="https://enseigner.u-bordeaux.fr/formations/formations-mapi" TargetMode="External"/><Relationship Id="rId30" Type="http://schemas.openxmlformats.org/officeDocument/2006/relationships/hyperlink" Target="https://www.monparcourshandicap.gouv.fr/aides/les-3-forfaits-de-la-pch-surdite-cecite-et-surdicecite" TargetMode="External"/><Relationship Id="rId35" Type="http://schemas.openxmlformats.org/officeDocument/2006/relationships/comments" Target="comments.xml"/><Relationship Id="rId43" Type="http://schemas.openxmlformats.org/officeDocument/2006/relationships/fontTable" Target="fontTable.xml"/><Relationship Id="rId8" Type="http://schemas.openxmlformats.org/officeDocument/2006/relationships/hyperlink" Target="https://francedyslexia.com/quels-sont-les-differents-types-de-dyslexie/" TargetMode="External"/><Relationship Id="rId3" Type="http://schemas.openxmlformats.org/officeDocument/2006/relationships/numbering" Target="numbering.xml"/><Relationship Id="rId12" Type="http://schemas.openxmlformats.org/officeDocument/2006/relationships/hyperlink" Target="https://smartlink.ausha.co/la-perche-maison-perchee" TargetMode="External"/><Relationship Id="rId17" Type="http://schemas.openxmlformats.org/officeDocument/2006/relationships/hyperlink" Target="https://www.facebook.com/reel/1331634691216190" TargetMode="External"/><Relationship Id="rId25" Type="http://schemas.openxmlformats.org/officeDocument/2006/relationships/hyperlink" Target="https://www.youtube.com/watch?v=4WyEo4t2h_M" TargetMode="External"/><Relationship Id="rId33" Type="http://schemas.openxmlformats.org/officeDocument/2006/relationships/hyperlink" Target="https://www.ameli.fr/assure/sante/themes/perte-acuite-auditive/definition-causes" TargetMode="External"/><Relationship Id="rId38" Type="http://schemas.microsoft.com/office/2018/08/relationships/commentsExtensible" Target="commentsExtensible.xml"/><Relationship Id="rId20" Type="http://schemas.openxmlformats.org/officeDocument/2006/relationships/hyperlink" Target="https://www.tiktok.com/@lemondefr/video/7354831509863288096" TargetMode="External"/><Relationship Id="rId41" Type="http://schemas.openxmlformats.org/officeDocument/2006/relationships/hyperlink" Target="file:///C:/Users/edugas/Downloads/2023_05_30_Plaq_RQTH_w-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wRCQCu4XOeoXPUUsHjoWu1dQwQ==">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D3AB59-0D93-4E55-985F-3CD35C5DD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4863</Words>
  <Characters>26747</Characters>
  <Application>Microsoft Office Word</Application>
  <DocSecurity>4</DocSecurity>
  <Lines>222</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Jeanne Chouvac</dc:creator>
  <cp:lastModifiedBy>Ilona Taillacot</cp:lastModifiedBy>
  <cp:revision>2</cp:revision>
  <dcterms:created xsi:type="dcterms:W3CDTF">2026-01-06T15:06:00Z</dcterms:created>
  <dcterms:modified xsi:type="dcterms:W3CDTF">2026-01-06T15:06:00Z</dcterms:modified>
</cp:coreProperties>
</file>