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3D017" w14:textId="6BC9BFB7" w:rsidR="0095519E" w:rsidRPr="00E323E9" w:rsidRDefault="000B08D0" w:rsidP="000B08D0">
      <w:pPr>
        <w:jc w:val="center"/>
        <w:rPr>
          <w:rFonts w:ascii="Arial" w:hAnsi="Arial" w:cs="Arial"/>
          <w:color w:val="4472C4" w:themeColor="accent1"/>
          <w:sz w:val="30"/>
          <w:szCs w:val="30"/>
          <w:u w:val="single"/>
        </w:rPr>
      </w:pPr>
      <w:r w:rsidRPr="00E323E9">
        <w:rPr>
          <w:rFonts w:ascii="Arial" w:hAnsi="Arial" w:cs="Arial"/>
          <w:color w:val="4472C4" w:themeColor="accent1"/>
          <w:sz w:val="30"/>
          <w:szCs w:val="30"/>
          <w:u w:val="single"/>
        </w:rPr>
        <w:t>Livret informationnel – Partie FALC</w:t>
      </w:r>
    </w:p>
    <w:p w14:paraId="76734153" w14:textId="77777777" w:rsidR="00DE5C0B" w:rsidRDefault="00DE5C0B" w:rsidP="00B2377B">
      <w:pPr>
        <w:pStyle w:val="Sansinterligne"/>
        <w:jc w:val="left"/>
        <w:rPr>
          <w:rFonts w:ascii="Arial" w:hAnsi="Arial" w:cs="Arial"/>
          <w:sz w:val="28"/>
          <w:szCs w:val="28"/>
        </w:rPr>
      </w:pPr>
    </w:p>
    <w:p w14:paraId="615F80B0" w14:textId="77777777" w:rsidR="00DE5C0B" w:rsidRPr="00F95A82" w:rsidRDefault="00DE5C0B" w:rsidP="00F95A82">
      <w:pPr>
        <w:pStyle w:val="Sansinterligne"/>
        <w:rPr>
          <w:rFonts w:ascii="Arial" w:hAnsi="Arial" w:cs="Arial"/>
          <w:szCs w:val="24"/>
        </w:rPr>
      </w:pPr>
      <w:r w:rsidRPr="00F95A82">
        <w:rPr>
          <w:rFonts w:ascii="Arial" w:hAnsi="Arial" w:cs="Arial"/>
          <w:szCs w:val="24"/>
        </w:rPr>
        <w:t xml:space="preserve">FALC : méthode d’écriture qui permet de rendre les informations faciles à lire et à comprendre pour les personnes en situation de handicap intellectuels. Et plus largement, pour toutes les personnes qui rencontrent des difficultés de compréhension et d’accès à l’information écrite. </w:t>
      </w:r>
    </w:p>
    <w:p w14:paraId="367CDAB8" w14:textId="77777777" w:rsidR="00DE5C0B" w:rsidRPr="00F95A82" w:rsidRDefault="00DE5C0B" w:rsidP="00F95A82">
      <w:pPr>
        <w:pStyle w:val="Sansinterligne"/>
        <w:rPr>
          <w:rFonts w:ascii="Arial" w:hAnsi="Arial" w:cs="Arial"/>
          <w:szCs w:val="24"/>
        </w:rPr>
      </w:pPr>
    </w:p>
    <w:p w14:paraId="4C2A9555" w14:textId="77777777" w:rsidR="00DE5C0B" w:rsidRPr="00F95A82" w:rsidRDefault="00DE5C0B" w:rsidP="00F95A82">
      <w:pPr>
        <w:pStyle w:val="Sansinterligne"/>
        <w:rPr>
          <w:rFonts w:ascii="Arial" w:hAnsi="Arial" w:cs="Arial"/>
          <w:szCs w:val="24"/>
        </w:rPr>
      </w:pPr>
    </w:p>
    <w:p w14:paraId="38F6BBA4" w14:textId="5DA50DC3" w:rsidR="000B08D0" w:rsidRPr="00F95A82" w:rsidRDefault="00DE5C0B" w:rsidP="00F95A82">
      <w:pPr>
        <w:pStyle w:val="Sansinterligne"/>
        <w:rPr>
          <w:rFonts w:ascii="Arial" w:hAnsi="Arial" w:cs="Arial"/>
          <w:szCs w:val="24"/>
          <w:u w:val="single"/>
        </w:rPr>
      </w:pPr>
      <w:r w:rsidRPr="00F95A82">
        <w:rPr>
          <w:rFonts w:ascii="Arial" w:hAnsi="Arial" w:cs="Arial"/>
          <w:szCs w:val="24"/>
          <w:u w:val="single"/>
        </w:rPr>
        <w:t>Ensemble de règles</w:t>
      </w:r>
      <w:r w:rsidR="000B08D0" w:rsidRPr="00F95A82">
        <w:rPr>
          <w:rFonts w:ascii="Arial" w:hAnsi="Arial" w:cs="Arial"/>
          <w:szCs w:val="24"/>
          <w:u w:val="single"/>
        </w:rPr>
        <w:t xml:space="preserve"> </w:t>
      </w:r>
      <w:r w:rsidRPr="00F95A82">
        <w:rPr>
          <w:rFonts w:ascii="Arial" w:hAnsi="Arial" w:cs="Arial"/>
          <w:szCs w:val="24"/>
          <w:u w:val="single"/>
        </w:rPr>
        <w:t xml:space="preserve">traduites et sélectionnées par mes soins </w:t>
      </w:r>
      <w:r w:rsidR="000B08D0" w:rsidRPr="00F95A82">
        <w:rPr>
          <w:rFonts w:ascii="Arial" w:hAnsi="Arial" w:cs="Arial"/>
          <w:szCs w:val="24"/>
          <w:u w:val="single"/>
        </w:rPr>
        <w:t xml:space="preserve">d’Inclusion Europe pour s’assurer qu’un document peut être facile à lire : </w:t>
      </w:r>
    </w:p>
    <w:p w14:paraId="10FC0D5F" w14:textId="77777777" w:rsidR="00B2377B" w:rsidRPr="00F95A82" w:rsidRDefault="00B2377B" w:rsidP="00F95A82">
      <w:pPr>
        <w:pStyle w:val="Sansinterligne"/>
        <w:rPr>
          <w:rFonts w:ascii="Arial" w:hAnsi="Arial" w:cs="Arial"/>
          <w:szCs w:val="24"/>
          <w:u w:val="single"/>
        </w:rPr>
      </w:pPr>
    </w:p>
    <w:p w14:paraId="5154FC1E" w14:textId="743A4965" w:rsidR="000B08D0" w:rsidRPr="00F95A82" w:rsidRDefault="000B08D0" w:rsidP="00F95A82">
      <w:pPr>
        <w:pStyle w:val="Sansinterligne"/>
        <w:numPr>
          <w:ilvl w:val="0"/>
          <w:numId w:val="12"/>
        </w:numPr>
        <w:rPr>
          <w:rFonts w:ascii="Arial" w:hAnsi="Arial" w:cs="Arial"/>
          <w:szCs w:val="24"/>
        </w:rPr>
      </w:pPr>
      <w:r w:rsidRPr="00F95A82">
        <w:rPr>
          <w:rFonts w:ascii="Arial" w:hAnsi="Arial" w:cs="Arial"/>
          <w:szCs w:val="24"/>
        </w:rPr>
        <w:t>Pages numérotées en bas à droite (sauf la première page)</w:t>
      </w:r>
      <w:r w:rsidR="00F95A82">
        <w:rPr>
          <w:rFonts w:ascii="Arial" w:hAnsi="Arial" w:cs="Arial"/>
          <w:szCs w:val="24"/>
        </w:rPr>
        <w:t>.</w:t>
      </w:r>
    </w:p>
    <w:p w14:paraId="7A6D28C3" w14:textId="62834948" w:rsidR="000B08D0" w:rsidRPr="00F95A82" w:rsidRDefault="000B08D0" w:rsidP="00F95A82">
      <w:pPr>
        <w:pStyle w:val="Sansinterligne"/>
        <w:numPr>
          <w:ilvl w:val="0"/>
          <w:numId w:val="12"/>
        </w:numPr>
        <w:rPr>
          <w:rFonts w:ascii="Arial" w:hAnsi="Arial" w:cs="Arial"/>
          <w:szCs w:val="24"/>
        </w:rPr>
      </w:pPr>
      <w:r w:rsidRPr="00F95A82">
        <w:rPr>
          <w:rFonts w:ascii="Arial" w:hAnsi="Arial" w:cs="Arial"/>
          <w:szCs w:val="24"/>
        </w:rPr>
        <w:t>Ecriture en Arial 14</w:t>
      </w:r>
      <w:r w:rsidR="00F95A82">
        <w:rPr>
          <w:rFonts w:ascii="Arial" w:hAnsi="Arial" w:cs="Arial"/>
          <w:szCs w:val="24"/>
        </w:rPr>
        <w:t>.</w:t>
      </w:r>
    </w:p>
    <w:p w14:paraId="445C47FD" w14:textId="619F34AF" w:rsidR="000B08D0" w:rsidRPr="00F95A82" w:rsidRDefault="000B08D0" w:rsidP="00F95A82">
      <w:pPr>
        <w:pStyle w:val="Sansinterligne"/>
        <w:numPr>
          <w:ilvl w:val="0"/>
          <w:numId w:val="12"/>
        </w:numPr>
        <w:rPr>
          <w:rFonts w:ascii="Arial" w:hAnsi="Arial" w:cs="Arial"/>
          <w:szCs w:val="24"/>
        </w:rPr>
      </w:pPr>
      <w:r w:rsidRPr="00F95A82">
        <w:rPr>
          <w:rFonts w:ascii="Arial" w:hAnsi="Arial" w:cs="Arial"/>
          <w:szCs w:val="24"/>
        </w:rPr>
        <w:t>Textes alignés sur la gauche</w:t>
      </w:r>
      <w:r w:rsidR="00F95A82">
        <w:rPr>
          <w:rFonts w:ascii="Arial" w:hAnsi="Arial" w:cs="Arial"/>
          <w:szCs w:val="24"/>
        </w:rPr>
        <w:t>.</w:t>
      </w:r>
      <w:r w:rsidRPr="00F95A82">
        <w:rPr>
          <w:rFonts w:ascii="Arial" w:hAnsi="Arial" w:cs="Arial"/>
          <w:szCs w:val="24"/>
        </w:rPr>
        <w:t xml:space="preserve"> </w:t>
      </w:r>
    </w:p>
    <w:p w14:paraId="241A2F9D" w14:textId="41398708" w:rsidR="000B08D0" w:rsidRPr="00F95A82" w:rsidRDefault="000B08D0" w:rsidP="00F95A82">
      <w:pPr>
        <w:pStyle w:val="Sansinterligne"/>
        <w:numPr>
          <w:ilvl w:val="0"/>
          <w:numId w:val="12"/>
        </w:numPr>
        <w:rPr>
          <w:rFonts w:ascii="Arial" w:hAnsi="Arial" w:cs="Arial"/>
          <w:szCs w:val="24"/>
        </w:rPr>
      </w:pPr>
      <w:r w:rsidRPr="00F95A82">
        <w:rPr>
          <w:rFonts w:ascii="Arial" w:hAnsi="Arial" w:cs="Arial"/>
          <w:szCs w:val="24"/>
        </w:rPr>
        <w:t>Images alignées à côté du texte (qui illustrent le propos et sont simples à comprendre)</w:t>
      </w:r>
      <w:r w:rsidR="00F95A82">
        <w:rPr>
          <w:rFonts w:ascii="Arial" w:hAnsi="Arial" w:cs="Arial"/>
          <w:szCs w:val="24"/>
        </w:rPr>
        <w:t>.</w:t>
      </w:r>
    </w:p>
    <w:p w14:paraId="1BA15515" w14:textId="77777777" w:rsidR="000B08D0" w:rsidRPr="00F95A82" w:rsidRDefault="000B08D0" w:rsidP="00F95A82">
      <w:pPr>
        <w:pStyle w:val="Sansinterligne"/>
        <w:numPr>
          <w:ilvl w:val="0"/>
          <w:numId w:val="12"/>
        </w:numPr>
        <w:rPr>
          <w:rFonts w:ascii="Arial" w:hAnsi="Arial" w:cs="Arial"/>
          <w:szCs w:val="24"/>
        </w:rPr>
      </w:pPr>
      <w:r w:rsidRPr="00F95A82">
        <w:rPr>
          <w:rFonts w:ascii="Arial" w:hAnsi="Arial" w:cs="Arial"/>
          <w:szCs w:val="24"/>
        </w:rPr>
        <w:t xml:space="preserve">Titres faciles à comprendre. </w:t>
      </w:r>
    </w:p>
    <w:p w14:paraId="330828F1" w14:textId="77777777" w:rsidR="000B08D0" w:rsidRPr="00F95A82" w:rsidRDefault="000B08D0" w:rsidP="00F95A82">
      <w:pPr>
        <w:pStyle w:val="Sansinterligne"/>
        <w:ind w:left="720"/>
        <w:rPr>
          <w:rFonts w:ascii="Arial" w:hAnsi="Arial" w:cs="Arial"/>
          <w:szCs w:val="24"/>
        </w:rPr>
      </w:pPr>
    </w:p>
    <w:p w14:paraId="6F447F5F" w14:textId="56FE2036" w:rsidR="000B08D0" w:rsidRPr="00F95A82" w:rsidRDefault="000B08D0" w:rsidP="00F95A82">
      <w:pPr>
        <w:pStyle w:val="Sansinterligne"/>
        <w:numPr>
          <w:ilvl w:val="0"/>
          <w:numId w:val="12"/>
        </w:numPr>
        <w:rPr>
          <w:rFonts w:ascii="Arial" w:hAnsi="Arial" w:cs="Arial"/>
          <w:szCs w:val="24"/>
        </w:rPr>
      </w:pPr>
      <w:r w:rsidRPr="00F95A82">
        <w:rPr>
          <w:rFonts w:ascii="Arial" w:hAnsi="Arial" w:cs="Arial"/>
          <w:szCs w:val="24"/>
        </w:rPr>
        <w:t>Chaque phrase commence une nouvelle ligne</w:t>
      </w:r>
      <w:r w:rsidR="00F95A82">
        <w:rPr>
          <w:rFonts w:ascii="Arial" w:hAnsi="Arial" w:cs="Arial"/>
          <w:szCs w:val="24"/>
        </w:rPr>
        <w:t>.</w:t>
      </w:r>
    </w:p>
    <w:p w14:paraId="0768CC9E" w14:textId="5A72F27B" w:rsidR="000B08D0" w:rsidRPr="00F95A82" w:rsidRDefault="000B08D0" w:rsidP="00F95A82">
      <w:pPr>
        <w:pStyle w:val="Sansinterligne"/>
        <w:numPr>
          <w:ilvl w:val="0"/>
          <w:numId w:val="12"/>
        </w:numPr>
        <w:rPr>
          <w:rFonts w:ascii="Arial" w:hAnsi="Arial" w:cs="Arial"/>
          <w:szCs w:val="24"/>
        </w:rPr>
      </w:pPr>
      <w:r w:rsidRPr="00F95A82">
        <w:rPr>
          <w:rFonts w:ascii="Arial" w:hAnsi="Arial" w:cs="Arial"/>
          <w:szCs w:val="24"/>
        </w:rPr>
        <w:t>Les phrases ne dépassent pas les deux lignes d’écriture</w:t>
      </w:r>
      <w:r w:rsidR="00F95A82">
        <w:rPr>
          <w:rFonts w:ascii="Arial" w:hAnsi="Arial" w:cs="Arial"/>
          <w:szCs w:val="24"/>
        </w:rPr>
        <w:t>.</w:t>
      </w:r>
    </w:p>
    <w:p w14:paraId="1258E18B" w14:textId="748A9109" w:rsidR="000B08D0" w:rsidRPr="00F95A82" w:rsidRDefault="000B08D0" w:rsidP="00F95A82">
      <w:pPr>
        <w:pStyle w:val="Sansinterligne"/>
        <w:numPr>
          <w:ilvl w:val="0"/>
          <w:numId w:val="12"/>
        </w:numPr>
        <w:rPr>
          <w:rFonts w:ascii="Arial" w:hAnsi="Arial" w:cs="Arial"/>
          <w:szCs w:val="24"/>
        </w:rPr>
      </w:pPr>
      <w:r w:rsidRPr="00F95A82">
        <w:rPr>
          <w:rFonts w:ascii="Arial" w:hAnsi="Arial" w:cs="Arial"/>
          <w:szCs w:val="24"/>
        </w:rPr>
        <w:t>Les phrases n’ont pas de négation</w:t>
      </w:r>
      <w:r w:rsidR="00F95A82">
        <w:rPr>
          <w:rFonts w:ascii="Arial" w:hAnsi="Arial" w:cs="Arial"/>
          <w:szCs w:val="24"/>
        </w:rPr>
        <w:t>.</w:t>
      </w:r>
    </w:p>
    <w:p w14:paraId="469EA1D2" w14:textId="45091500" w:rsidR="000B08D0" w:rsidRPr="00F95A82" w:rsidRDefault="000B08D0" w:rsidP="00F95A82">
      <w:pPr>
        <w:pStyle w:val="Sansinterligne"/>
        <w:numPr>
          <w:ilvl w:val="0"/>
          <w:numId w:val="12"/>
        </w:numPr>
        <w:rPr>
          <w:rFonts w:ascii="Arial" w:hAnsi="Arial" w:cs="Arial"/>
          <w:szCs w:val="24"/>
        </w:rPr>
      </w:pPr>
      <w:r w:rsidRPr="00F95A82">
        <w:rPr>
          <w:rFonts w:ascii="Arial" w:hAnsi="Arial" w:cs="Arial"/>
          <w:szCs w:val="24"/>
        </w:rPr>
        <w:t>Mots simple</w:t>
      </w:r>
      <w:r w:rsidR="00F95A82">
        <w:rPr>
          <w:rFonts w:ascii="Arial" w:hAnsi="Arial" w:cs="Arial"/>
          <w:szCs w:val="24"/>
        </w:rPr>
        <w:t xml:space="preserve">s. </w:t>
      </w:r>
    </w:p>
    <w:p w14:paraId="18569FAB" w14:textId="6EC7019C" w:rsidR="000B08D0" w:rsidRPr="00F95A82" w:rsidRDefault="000B08D0" w:rsidP="00F95A82">
      <w:pPr>
        <w:pStyle w:val="Sansinterligne"/>
        <w:numPr>
          <w:ilvl w:val="0"/>
          <w:numId w:val="12"/>
        </w:numPr>
        <w:rPr>
          <w:rFonts w:ascii="Arial" w:hAnsi="Arial" w:cs="Arial"/>
          <w:szCs w:val="24"/>
        </w:rPr>
      </w:pPr>
      <w:r w:rsidRPr="00F95A82">
        <w:rPr>
          <w:rFonts w:ascii="Arial" w:hAnsi="Arial" w:cs="Arial"/>
          <w:szCs w:val="24"/>
        </w:rPr>
        <w:t>Les mots ne sont pas coupés sur deux lignes d’écriture</w:t>
      </w:r>
      <w:r w:rsidR="00F95A82">
        <w:rPr>
          <w:rFonts w:ascii="Arial" w:hAnsi="Arial" w:cs="Arial"/>
          <w:szCs w:val="24"/>
        </w:rPr>
        <w:t xml:space="preserve">. </w:t>
      </w:r>
    </w:p>
    <w:p w14:paraId="66245BC3" w14:textId="013D9C2A" w:rsidR="000B08D0" w:rsidRPr="00F95A82" w:rsidRDefault="000B08D0" w:rsidP="00F95A82">
      <w:pPr>
        <w:pStyle w:val="Sansinterligne"/>
        <w:numPr>
          <w:ilvl w:val="0"/>
          <w:numId w:val="12"/>
        </w:numPr>
        <w:rPr>
          <w:rFonts w:ascii="Arial" w:hAnsi="Arial" w:cs="Arial"/>
          <w:szCs w:val="24"/>
        </w:rPr>
      </w:pPr>
      <w:r w:rsidRPr="00F95A82">
        <w:rPr>
          <w:rFonts w:ascii="Arial" w:hAnsi="Arial" w:cs="Arial"/>
          <w:szCs w:val="24"/>
        </w:rPr>
        <w:t>Les chiffres sont écrits par des nombres, non des mots</w:t>
      </w:r>
      <w:r w:rsidR="00F95A82">
        <w:rPr>
          <w:rFonts w:ascii="Arial" w:hAnsi="Arial" w:cs="Arial"/>
          <w:szCs w:val="24"/>
        </w:rPr>
        <w:t>.</w:t>
      </w:r>
    </w:p>
    <w:p w14:paraId="76EF82DE" w14:textId="7FF7F2A3" w:rsidR="000B08D0" w:rsidRPr="00F95A82" w:rsidRDefault="000B08D0" w:rsidP="00F95A82">
      <w:pPr>
        <w:pStyle w:val="Sansinterligne"/>
        <w:ind w:left="720"/>
        <w:rPr>
          <w:rFonts w:ascii="Arial" w:hAnsi="Arial" w:cs="Arial"/>
          <w:szCs w:val="24"/>
        </w:rPr>
      </w:pPr>
      <w:r w:rsidRPr="00F95A82">
        <w:rPr>
          <w:rFonts w:ascii="Arial" w:hAnsi="Arial" w:cs="Arial"/>
          <w:szCs w:val="24"/>
        </w:rPr>
        <w:t xml:space="preserve"> </w:t>
      </w:r>
    </w:p>
    <w:p w14:paraId="6DD030EE" w14:textId="265D7C86" w:rsidR="000B08D0" w:rsidRPr="00F95A82" w:rsidRDefault="000B08D0" w:rsidP="00F95A82">
      <w:pPr>
        <w:pStyle w:val="Sansinterligne"/>
        <w:numPr>
          <w:ilvl w:val="0"/>
          <w:numId w:val="12"/>
        </w:numPr>
        <w:rPr>
          <w:rFonts w:ascii="Arial" w:hAnsi="Arial" w:cs="Arial"/>
          <w:szCs w:val="24"/>
        </w:rPr>
      </w:pPr>
      <w:r w:rsidRPr="00F95A82">
        <w:rPr>
          <w:rFonts w:ascii="Arial" w:hAnsi="Arial" w:cs="Arial"/>
          <w:szCs w:val="24"/>
        </w:rPr>
        <w:t>L’information importante facile à trouver</w:t>
      </w:r>
      <w:r w:rsidR="00F95A82">
        <w:rPr>
          <w:rFonts w:ascii="Arial" w:hAnsi="Arial" w:cs="Arial"/>
          <w:szCs w:val="24"/>
        </w:rPr>
        <w:t xml:space="preserve">. </w:t>
      </w:r>
    </w:p>
    <w:p w14:paraId="0F634163" w14:textId="648FF5A1" w:rsidR="000B08D0" w:rsidRPr="00F95A82" w:rsidRDefault="000B08D0" w:rsidP="00F95A82">
      <w:pPr>
        <w:pStyle w:val="Sansinterligne"/>
        <w:numPr>
          <w:ilvl w:val="0"/>
          <w:numId w:val="12"/>
        </w:numPr>
        <w:rPr>
          <w:rFonts w:ascii="Arial" w:hAnsi="Arial" w:cs="Arial"/>
          <w:szCs w:val="24"/>
        </w:rPr>
      </w:pPr>
      <w:r w:rsidRPr="00F95A82">
        <w:rPr>
          <w:rFonts w:ascii="Arial" w:hAnsi="Arial" w:cs="Arial"/>
          <w:szCs w:val="24"/>
        </w:rPr>
        <w:t>L’information écrite dans un ordre facile à suivre</w:t>
      </w:r>
      <w:r w:rsidR="00F95A82">
        <w:rPr>
          <w:rFonts w:ascii="Arial" w:hAnsi="Arial" w:cs="Arial"/>
          <w:szCs w:val="24"/>
        </w:rPr>
        <w:t xml:space="preserve">. </w:t>
      </w:r>
    </w:p>
    <w:p w14:paraId="0D4C9D92" w14:textId="01F618DB" w:rsidR="000B08D0" w:rsidRPr="00F95A82" w:rsidRDefault="00B2377B" w:rsidP="00F95A82">
      <w:pPr>
        <w:pStyle w:val="Sansinterligne"/>
        <w:numPr>
          <w:ilvl w:val="0"/>
          <w:numId w:val="12"/>
        </w:numPr>
        <w:rPr>
          <w:rFonts w:ascii="Arial" w:hAnsi="Arial" w:cs="Arial"/>
          <w:szCs w:val="24"/>
        </w:rPr>
      </w:pPr>
      <w:r w:rsidRPr="00F95A82">
        <w:rPr>
          <w:rFonts w:ascii="Arial" w:hAnsi="Arial" w:cs="Arial"/>
          <w:szCs w:val="24"/>
        </w:rPr>
        <w:t>Chaque paragraphe aborde un seul sujet</w:t>
      </w:r>
      <w:r w:rsidR="00F95A82">
        <w:rPr>
          <w:rFonts w:ascii="Arial" w:hAnsi="Arial" w:cs="Arial"/>
          <w:szCs w:val="24"/>
        </w:rPr>
        <w:t>.</w:t>
      </w:r>
    </w:p>
    <w:p w14:paraId="3A3845DF" w14:textId="5436146C" w:rsidR="00B2377B" w:rsidRPr="00F95A82" w:rsidRDefault="00B2377B" w:rsidP="00F95A82">
      <w:pPr>
        <w:pStyle w:val="Sansinterligne"/>
        <w:numPr>
          <w:ilvl w:val="0"/>
          <w:numId w:val="12"/>
        </w:numPr>
        <w:rPr>
          <w:rFonts w:ascii="Arial" w:hAnsi="Arial" w:cs="Arial"/>
          <w:szCs w:val="24"/>
        </w:rPr>
      </w:pPr>
      <w:r w:rsidRPr="00F95A82">
        <w:rPr>
          <w:rFonts w:ascii="Arial" w:hAnsi="Arial" w:cs="Arial"/>
          <w:szCs w:val="24"/>
        </w:rPr>
        <w:t>Des exemples sont donnés pour faciliter les explications</w:t>
      </w:r>
      <w:r w:rsidR="00F95A82">
        <w:rPr>
          <w:rFonts w:ascii="Arial" w:hAnsi="Arial" w:cs="Arial"/>
          <w:szCs w:val="24"/>
        </w:rPr>
        <w:t xml:space="preserve">. </w:t>
      </w:r>
    </w:p>
    <w:p w14:paraId="09830278" w14:textId="5AD73604" w:rsidR="00B2377B" w:rsidRPr="00F95A82" w:rsidRDefault="00B2377B" w:rsidP="00F95A82">
      <w:pPr>
        <w:pStyle w:val="Sansinterligne"/>
        <w:numPr>
          <w:ilvl w:val="0"/>
          <w:numId w:val="12"/>
        </w:numPr>
        <w:rPr>
          <w:rFonts w:ascii="Arial" w:hAnsi="Arial" w:cs="Arial"/>
          <w:szCs w:val="24"/>
        </w:rPr>
      </w:pPr>
      <w:r w:rsidRPr="00F95A82">
        <w:rPr>
          <w:rFonts w:ascii="Arial" w:hAnsi="Arial" w:cs="Arial"/>
          <w:szCs w:val="24"/>
        </w:rPr>
        <w:t>Des listes sont créées avec les « </w:t>
      </w:r>
      <w:r w:rsidRPr="00F95A82">
        <w:rPr>
          <w:rFonts w:ascii="Arial" w:hAnsi="Arial" w:cs="Arial"/>
          <w:i/>
          <w:iCs/>
          <w:szCs w:val="24"/>
        </w:rPr>
        <w:t>bullet points</w:t>
      </w:r>
      <w:r w:rsidRPr="00F95A82">
        <w:rPr>
          <w:rFonts w:ascii="Arial" w:hAnsi="Arial" w:cs="Arial"/>
          <w:szCs w:val="24"/>
        </w:rPr>
        <w:t> » ( « ● »)</w:t>
      </w:r>
      <w:r w:rsidR="00F95A82">
        <w:rPr>
          <w:rFonts w:ascii="Arial" w:hAnsi="Arial" w:cs="Arial"/>
          <w:szCs w:val="24"/>
        </w:rPr>
        <w:t xml:space="preserve">. </w:t>
      </w:r>
    </w:p>
    <w:p w14:paraId="0B5ABD65" w14:textId="0BEFD489" w:rsidR="00B2377B" w:rsidRPr="00F95A82" w:rsidRDefault="00B2377B" w:rsidP="00F95A82">
      <w:pPr>
        <w:pStyle w:val="Sansinterligne"/>
        <w:numPr>
          <w:ilvl w:val="0"/>
          <w:numId w:val="12"/>
        </w:numPr>
        <w:rPr>
          <w:rFonts w:ascii="Arial" w:hAnsi="Arial" w:cs="Arial"/>
          <w:szCs w:val="24"/>
        </w:rPr>
      </w:pPr>
      <w:r w:rsidRPr="00F95A82">
        <w:rPr>
          <w:rFonts w:ascii="Arial" w:hAnsi="Arial" w:cs="Arial"/>
          <w:szCs w:val="24"/>
        </w:rPr>
        <w:t xml:space="preserve">Quand le texte utilise le « il » ou le « elle », s’assurer que la personne désignée soit bien identifiée. </w:t>
      </w:r>
    </w:p>
    <w:p w14:paraId="19D1DB69" w14:textId="77777777" w:rsidR="00B2377B" w:rsidRPr="00F95A82" w:rsidRDefault="00B2377B" w:rsidP="00F95A82">
      <w:pPr>
        <w:pStyle w:val="Sansinterligne"/>
        <w:rPr>
          <w:rFonts w:ascii="Arial" w:hAnsi="Arial" w:cs="Arial"/>
          <w:szCs w:val="24"/>
        </w:rPr>
      </w:pPr>
    </w:p>
    <w:p w14:paraId="2F036EBE" w14:textId="77777777" w:rsidR="00E62F09" w:rsidRPr="00F95A82" w:rsidRDefault="00E62F09" w:rsidP="00F95A82">
      <w:pPr>
        <w:pStyle w:val="Sansinterligne"/>
        <w:rPr>
          <w:rFonts w:ascii="Arial" w:hAnsi="Arial" w:cs="Arial"/>
          <w:szCs w:val="24"/>
        </w:rPr>
      </w:pPr>
    </w:p>
    <w:p w14:paraId="08FD0059" w14:textId="77777777" w:rsidR="00F95A82" w:rsidRPr="00F95A82" w:rsidRDefault="00F95A82" w:rsidP="00F95A82">
      <w:pPr>
        <w:pStyle w:val="Sansinterligne"/>
        <w:rPr>
          <w:rFonts w:ascii="Arial" w:hAnsi="Arial" w:cs="Arial"/>
          <w:szCs w:val="24"/>
          <w:u w:val="single"/>
        </w:rPr>
      </w:pPr>
    </w:p>
    <w:p w14:paraId="1D6CAD2B" w14:textId="549746F9" w:rsidR="00E62F09" w:rsidRPr="00F95A82" w:rsidRDefault="00E62F09" w:rsidP="00F95A82">
      <w:pPr>
        <w:pStyle w:val="Sansinterligne"/>
        <w:rPr>
          <w:rFonts w:ascii="Arial" w:hAnsi="Arial" w:cs="Arial"/>
          <w:szCs w:val="24"/>
          <w:u w:val="single"/>
        </w:rPr>
      </w:pPr>
      <w:r w:rsidRPr="00F95A82">
        <w:rPr>
          <w:rFonts w:ascii="Arial" w:hAnsi="Arial" w:cs="Arial"/>
          <w:szCs w:val="24"/>
          <w:u w:val="single"/>
        </w:rPr>
        <w:t>Sources :</w:t>
      </w:r>
    </w:p>
    <w:p w14:paraId="2F358496" w14:textId="77777777" w:rsidR="00E323E9" w:rsidRPr="00F95A82" w:rsidRDefault="00E323E9" w:rsidP="00F95A82">
      <w:pPr>
        <w:pStyle w:val="Sansinterligne"/>
        <w:rPr>
          <w:rFonts w:ascii="Arial" w:hAnsi="Arial" w:cs="Arial"/>
          <w:szCs w:val="24"/>
        </w:rPr>
      </w:pPr>
    </w:p>
    <w:p w14:paraId="445B7BA9" w14:textId="77777777" w:rsidR="00B2377B" w:rsidRPr="00F95A82" w:rsidRDefault="00B2377B" w:rsidP="00E323E9">
      <w:pPr>
        <w:pStyle w:val="Sansinterligne"/>
        <w:jc w:val="left"/>
        <w:rPr>
          <w:szCs w:val="24"/>
        </w:rPr>
      </w:pPr>
      <w:hyperlink r:id="rId7" w:history="1">
        <w:r w:rsidRPr="00F95A82">
          <w:rPr>
            <w:rStyle w:val="Lienhypertexte"/>
            <w:rFonts w:ascii="Arial" w:hAnsi="Arial" w:cs="Arial"/>
            <w:szCs w:val="24"/>
          </w:rPr>
          <w:t>https://www.inclusion-europe.eu/wp-content/uploads/2020/06/Easy-to-read-checklist-Inclusion-Europe.pdf</w:t>
        </w:r>
      </w:hyperlink>
    </w:p>
    <w:p w14:paraId="0A543FF0" w14:textId="77777777" w:rsidR="00E62F09" w:rsidRPr="00F95A82" w:rsidRDefault="00E62F09" w:rsidP="00E323E9">
      <w:pPr>
        <w:pStyle w:val="Sansinterligne"/>
        <w:jc w:val="left"/>
        <w:rPr>
          <w:rFonts w:ascii="Arial" w:hAnsi="Arial" w:cs="Arial"/>
          <w:szCs w:val="24"/>
          <w:u w:val="single"/>
        </w:rPr>
      </w:pPr>
    </w:p>
    <w:p w14:paraId="04EA36CA" w14:textId="4A8A9AC5" w:rsidR="004F37F2" w:rsidRPr="00F95A82" w:rsidRDefault="00E62F09" w:rsidP="00E62F09">
      <w:pPr>
        <w:pStyle w:val="Sansinterligne"/>
        <w:jc w:val="left"/>
        <w:rPr>
          <w:rFonts w:ascii="Arial" w:hAnsi="Arial" w:cs="Arial"/>
          <w:szCs w:val="24"/>
        </w:rPr>
      </w:pPr>
      <w:hyperlink r:id="rId8" w:history="1">
        <w:r w:rsidRPr="00F95A82">
          <w:rPr>
            <w:rStyle w:val="Lienhypertexte"/>
            <w:rFonts w:ascii="Arial" w:hAnsi="Arial" w:cs="Arial"/>
            <w:szCs w:val="24"/>
          </w:rPr>
          <w:t>https://www.culture.gouv.fr/thematiques/developpement-culturel/culture-et-handicap/ressources-handicap/facile-a-lire-et-a-comprendre-falc-une-methode-utile</w:t>
        </w:r>
      </w:hyperlink>
    </w:p>
    <w:sectPr w:rsidR="004F37F2" w:rsidRPr="00F95A82" w:rsidSect="00E323E9">
      <w:footerReference w:type="default" r:id="rId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FB8B0" w14:textId="77777777" w:rsidR="00CF3D35" w:rsidRDefault="00CF3D35" w:rsidP="00E323E9">
      <w:pPr>
        <w:spacing w:after="0" w:line="240" w:lineRule="auto"/>
      </w:pPr>
      <w:r>
        <w:separator/>
      </w:r>
    </w:p>
  </w:endnote>
  <w:endnote w:type="continuationSeparator" w:id="0">
    <w:p w14:paraId="051A6C93" w14:textId="77777777" w:rsidR="00CF3D35" w:rsidRDefault="00CF3D35" w:rsidP="00E32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0960214"/>
      <w:docPartObj>
        <w:docPartGallery w:val="Page Numbers (Bottom of Page)"/>
        <w:docPartUnique/>
      </w:docPartObj>
    </w:sdtPr>
    <w:sdtEndPr/>
    <w:sdtContent>
      <w:p w14:paraId="4CF00170" w14:textId="6279CE18" w:rsidR="00E323E9" w:rsidRDefault="00E323E9">
        <w:pPr>
          <w:pStyle w:val="Pieddepage"/>
          <w:jc w:val="right"/>
        </w:pPr>
        <w:r w:rsidRPr="00E323E9">
          <w:rPr>
            <w:rFonts w:ascii="Arial" w:hAnsi="Arial" w:cs="Arial"/>
          </w:rPr>
          <w:fldChar w:fldCharType="begin"/>
        </w:r>
        <w:r w:rsidRPr="00E323E9">
          <w:rPr>
            <w:rFonts w:ascii="Arial" w:hAnsi="Arial" w:cs="Arial"/>
          </w:rPr>
          <w:instrText>PAGE   \* MERGEFORMAT</w:instrText>
        </w:r>
        <w:r w:rsidRPr="00E323E9">
          <w:rPr>
            <w:rFonts w:ascii="Arial" w:hAnsi="Arial" w:cs="Arial"/>
          </w:rPr>
          <w:fldChar w:fldCharType="separate"/>
        </w:r>
        <w:r w:rsidRPr="00E323E9">
          <w:rPr>
            <w:rFonts w:ascii="Arial" w:hAnsi="Arial" w:cs="Arial"/>
          </w:rPr>
          <w:t>2</w:t>
        </w:r>
        <w:r w:rsidRPr="00E323E9">
          <w:rPr>
            <w:rFonts w:ascii="Arial" w:hAnsi="Arial" w:cs="Arial"/>
          </w:rPr>
          <w:fldChar w:fldCharType="end"/>
        </w:r>
      </w:p>
    </w:sdtContent>
  </w:sdt>
  <w:p w14:paraId="24C2BC7C" w14:textId="77777777" w:rsidR="00E323E9" w:rsidRDefault="00E323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B5B52" w14:textId="77777777" w:rsidR="00CF3D35" w:rsidRDefault="00CF3D35" w:rsidP="00E323E9">
      <w:pPr>
        <w:spacing w:after="0" w:line="240" w:lineRule="auto"/>
      </w:pPr>
      <w:r>
        <w:separator/>
      </w:r>
    </w:p>
  </w:footnote>
  <w:footnote w:type="continuationSeparator" w:id="0">
    <w:p w14:paraId="50E862AF" w14:textId="77777777" w:rsidR="00CF3D35" w:rsidRDefault="00CF3D35" w:rsidP="00E32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56F06"/>
    <w:multiLevelType w:val="hybridMultilevel"/>
    <w:tmpl w:val="C722DA30"/>
    <w:lvl w:ilvl="0" w:tplc="37587D32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517BB"/>
    <w:multiLevelType w:val="hybridMultilevel"/>
    <w:tmpl w:val="BF62B236"/>
    <w:lvl w:ilvl="0" w:tplc="E23A7F42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F7ABD"/>
    <w:multiLevelType w:val="hybridMultilevel"/>
    <w:tmpl w:val="526458EE"/>
    <w:lvl w:ilvl="0" w:tplc="C52827AC">
      <w:start w:val="1"/>
      <w:numFmt w:val="upperLetter"/>
      <w:pStyle w:val="Titr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11450"/>
    <w:multiLevelType w:val="hybridMultilevel"/>
    <w:tmpl w:val="B67664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346295">
    <w:abstractNumId w:val="1"/>
  </w:num>
  <w:num w:numId="2" w16cid:durableId="805658655">
    <w:abstractNumId w:val="1"/>
  </w:num>
  <w:num w:numId="3" w16cid:durableId="212351956">
    <w:abstractNumId w:val="2"/>
  </w:num>
  <w:num w:numId="4" w16cid:durableId="1449936753">
    <w:abstractNumId w:val="0"/>
  </w:num>
  <w:num w:numId="5" w16cid:durableId="1989508997">
    <w:abstractNumId w:val="0"/>
  </w:num>
  <w:num w:numId="6" w16cid:durableId="632291415">
    <w:abstractNumId w:val="2"/>
  </w:num>
  <w:num w:numId="7" w16cid:durableId="2140679288">
    <w:abstractNumId w:val="1"/>
  </w:num>
  <w:num w:numId="8" w16cid:durableId="1454902227">
    <w:abstractNumId w:val="2"/>
  </w:num>
  <w:num w:numId="9" w16cid:durableId="2005888472">
    <w:abstractNumId w:val="1"/>
  </w:num>
  <w:num w:numId="10" w16cid:durableId="345055708">
    <w:abstractNumId w:val="2"/>
  </w:num>
  <w:num w:numId="11" w16cid:durableId="1420717589">
    <w:abstractNumId w:val="1"/>
  </w:num>
  <w:num w:numId="12" w16cid:durableId="1403130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8D0"/>
    <w:rsid w:val="00016642"/>
    <w:rsid w:val="000B08D0"/>
    <w:rsid w:val="0018281F"/>
    <w:rsid w:val="00183968"/>
    <w:rsid w:val="00184FE9"/>
    <w:rsid w:val="00296B8C"/>
    <w:rsid w:val="00353325"/>
    <w:rsid w:val="004F37F2"/>
    <w:rsid w:val="0066421A"/>
    <w:rsid w:val="007D61C3"/>
    <w:rsid w:val="0095519E"/>
    <w:rsid w:val="00A77B4C"/>
    <w:rsid w:val="00B2377B"/>
    <w:rsid w:val="00C123CF"/>
    <w:rsid w:val="00C75804"/>
    <w:rsid w:val="00CD67EB"/>
    <w:rsid w:val="00CF3D35"/>
    <w:rsid w:val="00D96B23"/>
    <w:rsid w:val="00DE5C0B"/>
    <w:rsid w:val="00E02FB9"/>
    <w:rsid w:val="00E323E9"/>
    <w:rsid w:val="00E62F09"/>
    <w:rsid w:val="00F9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B65D0"/>
  <w15:chartTrackingRefBased/>
  <w15:docId w15:val="{67DB8F51-40C2-4A2F-A31A-1B808491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Sansinterligne"/>
    <w:qFormat/>
    <w:rsid w:val="00D96B23"/>
    <w:pPr>
      <w:jc w:val="both"/>
    </w:pPr>
    <w:rPr>
      <w:rFonts w:ascii="Times New Roman" w:hAnsi="Times New Roman"/>
      <w:sz w:val="24"/>
    </w:rPr>
  </w:style>
  <w:style w:type="paragraph" w:styleId="Titre1">
    <w:name w:val="heading 1"/>
    <w:basedOn w:val="Sansinterligne"/>
    <w:next w:val="Sansinterligne"/>
    <w:link w:val="Titre1Car"/>
    <w:uiPriority w:val="9"/>
    <w:qFormat/>
    <w:rsid w:val="00D96B23"/>
    <w:pPr>
      <w:keepNext/>
      <w:keepLines/>
      <w:numPr>
        <w:numId w:val="1"/>
      </w:numPr>
      <w:ind w:left="360"/>
      <w:outlineLvl w:val="0"/>
    </w:pPr>
    <w:rPr>
      <w:rFonts w:eastAsiaTheme="majorEastAsia" w:cstheme="majorBidi"/>
      <w:color w:val="FF0000"/>
      <w:szCs w:val="32"/>
      <w:u w:val="single"/>
    </w:rPr>
  </w:style>
  <w:style w:type="paragraph" w:styleId="Titre2">
    <w:name w:val="heading 2"/>
    <w:basedOn w:val="Sansinterligne"/>
    <w:next w:val="Sansinterligne"/>
    <w:link w:val="Titre2Car"/>
    <w:uiPriority w:val="9"/>
    <w:unhideWhenUsed/>
    <w:qFormat/>
    <w:rsid w:val="00D96B23"/>
    <w:pPr>
      <w:keepNext/>
      <w:keepLines/>
      <w:ind w:left="1068" w:hanging="360"/>
      <w:outlineLvl w:val="1"/>
    </w:pPr>
    <w:rPr>
      <w:rFonts w:eastAsiaTheme="majorEastAsia" w:cstheme="majorBidi"/>
      <w:color w:val="00B050"/>
      <w:szCs w:val="26"/>
    </w:rPr>
  </w:style>
  <w:style w:type="paragraph" w:styleId="Titre3">
    <w:name w:val="heading 3"/>
    <w:basedOn w:val="Sansinterligne"/>
    <w:next w:val="Sansinterligne"/>
    <w:link w:val="Titre3Car"/>
    <w:uiPriority w:val="9"/>
    <w:semiHidden/>
    <w:unhideWhenUsed/>
    <w:qFormat/>
    <w:rsid w:val="00D96B23"/>
    <w:pPr>
      <w:keepNext/>
      <w:keepLines/>
      <w:numPr>
        <w:numId w:val="3"/>
      </w:numPr>
      <w:outlineLvl w:val="2"/>
    </w:pPr>
    <w:rPr>
      <w:rFonts w:eastAsiaTheme="majorEastAsia" w:cstheme="majorBidi"/>
      <w:color w:val="7030A0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B08D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B08D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B08D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B08D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B08D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B08D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6B23"/>
    <w:rPr>
      <w:rFonts w:ascii="Times New Roman" w:eastAsiaTheme="majorEastAsia" w:hAnsi="Times New Roman" w:cstheme="majorBidi"/>
      <w:color w:val="FF0000"/>
      <w:sz w:val="24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D96B23"/>
    <w:rPr>
      <w:rFonts w:ascii="Times New Roman" w:eastAsiaTheme="majorEastAsia" w:hAnsi="Times New Roman" w:cstheme="majorBidi"/>
      <w:color w:val="00B050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D96B23"/>
    <w:rPr>
      <w:rFonts w:ascii="Times New Roman" w:eastAsiaTheme="majorEastAsia" w:hAnsi="Times New Roman" w:cstheme="majorBidi"/>
      <w:color w:val="7030A0"/>
      <w:sz w:val="24"/>
      <w:szCs w:val="24"/>
    </w:rPr>
  </w:style>
  <w:style w:type="paragraph" w:styleId="Sansinterligne">
    <w:name w:val="No Spacing"/>
    <w:uiPriority w:val="1"/>
    <w:qFormat/>
    <w:rsid w:val="00D96B2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B08D0"/>
    <w:rPr>
      <w:rFonts w:eastAsiaTheme="majorEastAsia" w:cstheme="majorBidi"/>
      <w:i/>
      <w:iCs/>
      <w:color w:val="2F5496" w:themeColor="accent1" w:themeShade="BF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0B08D0"/>
    <w:rPr>
      <w:rFonts w:eastAsiaTheme="majorEastAsia" w:cstheme="majorBidi"/>
      <w:color w:val="2F5496" w:themeColor="accent1" w:themeShade="B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0B08D0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0B08D0"/>
    <w:rPr>
      <w:rFonts w:eastAsiaTheme="majorEastAsia" w:cstheme="majorBidi"/>
      <w:color w:val="595959" w:themeColor="text1" w:themeTint="A6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0B08D0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0B08D0"/>
    <w:rPr>
      <w:rFonts w:eastAsiaTheme="majorEastAsia" w:cstheme="majorBidi"/>
      <w:color w:val="272727" w:themeColor="text1" w:themeTint="D8"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0B08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B08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B08D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B08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B08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B08D0"/>
    <w:rPr>
      <w:rFonts w:ascii="Times New Roman" w:hAnsi="Times New Roman"/>
      <w:i/>
      <w:iCs/>
      <w:color w:val="404040" w:themeColor="text1" w:themeTint="BF"/>
      <w:sz w:val="24"/>
    </w:rPr>
  </w:style>
  <w:style w:type="paragraph" w:styleId="Paragraphedeliste">
    <w:name w:val="List Paragraph"/>
    <w:basedOn w:val="Normal"/>
    <w:uiPriority w:val="34"/>
    <w:qFormat/>
    <w:rsid w:val="000B08D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B08D0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B08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B08D0"/>
    <w:rPr>
      <w:rFonts w:ascii="Times New Roman" w:hAnsi="Times New Roman"/>
      <w:i/>
      <w:iCs/>
      <w:color w:val="2F5496" w:themeColor="accent1" w:themeShade="BF"/>
      <w:sz w:val="24"/>
    </w:rPr>
  </w:style>
  <w:style w:type="character" w:styleId="Rfrenceintense">
    <w:name w:val="Intense Reference"/>
    <w:basedOn w:val="Policepardfaut"/>
    <w:uiPriority w:val="32"/>
    <w:qFormat/>
    <w:rsid w:val="000B08D0"/>
    <w:rPr>
      <w:b/>
      <w:bCs/>
      <w:smallCaps/>
      <w:color w:val="2F5496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0B08D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B08D0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E32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323E9"/>
    <w:rPr>
      <w:rFonts w:ascii="Times New Roman" w:hAnsi="Times New Roman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E32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23E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lture.gouv.fr/thematiques/developpement-culturel/culture-et-handicap/ressources-handicap/facile-a-lire-et-a-comprendre-falc-une-methode-util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clusion-europe.eu/wp-content/uploads/2020/06/Easy-to-read-checklist-Inclusion-Europ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1594</Characters>
  <Application>Microsoft Office Word</Application>
  <DocSecurity>4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M</dc:creator>
  <cp:keywords/>
  <dc:description/>
  <cp:lastModifiedBy>Ilona Taillacot</cp:lastModifiedBy>
  <cp:revision>2</cp:revision>
  <dcterms:created xsi:type="dcterms:W3CDTF">2025-11-17T13:52:00Z</dcterms:created>
  <dcterms:modified xsi:type="dcterms:W3CDTF">2025-11-17T13:52:00Z</dcterms:modified>
</cp:coreProperties>
</file>